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10"/>
        <w:gridCol w:w="4843"/>
      </w:tblGrid>
      <w:tr w:rsidR="00750832" w:rsidRPr="00750832" w:rsidTr="00750832">
        <w:trPr>
          <w:tblCellSpacing w:w="0" w:type="dxa"/>
          <w:jc w:val="center"/>
        </w:trPr>
        <w:tc>
          <w:tcPr>
            <w:tcW w:w="700" w:type="pct"/>
            <w:vAlign w:val="center"/>
            <w:hideMark/>
          </w:tcPr>
          <w:p w:rsidR="00750832" w:rsidRPr="00750832" w:rsidRDefault="00750832" w:rsidP="00750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704850" cy="781050"/>
                  <wp:effectExtent l="0" t="0" r="0" b="0"/>
                  <wp:docPr id="1" name="Imagem 1" descr="Brastra.gif (4376 bytes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stra.gif (4376 bytes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00" w:type="pct"/>
            <w:vAlign w:val="center"/>
            <w:hideMark/>
          </w:tcPr>
          <w:p w:rsidR="00750832" w:rsidRPr="00750832" w:rsidRDefault="00750832" w:rsidP="0075083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0832">
              <w:rPr>
                <w:rFonts w:ascii="Arial" w:eastAsia="Times New Roman" w:hAnsi="Arial" w:cs="Arial"/>
                <w:b/>
                <w:bCs/>
                <w:color w:val="808000"/>
                <w:sz w:val="36"/>
                <w:szCs w:val="36"/>
                <w:lang w:eastAsia="pt-BR"/>
              </w:rPr>
              <w:t>Presidência da República</w:t>
            </w:r>
            <w:r w:rsidRPr="00750832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br/>
            </w:r>
            <w:r w:rsidRPr="00750832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t>Casa Civil</w:t>
            </w:r>
            <w:r w:rsidRPr="00750832">
              <w:rPr>
                <w:rFonts w:ascii="Arial" w:eastAsia="Times New Roman" w:hAnsi="Arial" w:cs="Arial"/>
                <w:b/>
                <w:bCs/>
                <w:color w:val="808000"/>
                <w:sz w:val="27"/>
                <w:szCs w:val="27"/>
                <w:lang w:eastAsia="pt-BR"/>
              </w:rPr>
              <w:br/>
            </w:r>
            <w:r w:rsidRPr="00750832">
              <w:rPr>
                <w:rFonts w:ascii="Arial" w:eastAsia="Times New Roman" w:hAnsi="Arial" w:cs="Arial"/>
                <w:b/>
                <w:bCs/>
                <w:color w:val="808000"/>
                <w:sz w:val="24"/>
                <w:szCs w:val="24"/>
                <w:lang w:eastAsia="pt-BR"/>
              </w:rPr>
              <w:t>Subchefia para Assuntos Jurídicos</w:t>
            </w:r>
          </w:p>
        </w:tc>
      </w:tr>
    </w:tbl>
    <w:p w:rsidR="00750832" w:rsidRPr="00750832" w:rsidRDefault="00750832" w:rsidP="00750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6" w:history="1">
        <w:r w:rsidRPr="00750832">
          <w:rPr>
            <w:rFonts w:ascii="Arial" w:eastAsia="Times New Roman" w:hAnsi="Arial" w:cs="Arial"/>
            <w:b/>
            <w:bCs/>
            <w:color w:val="000080"/>
            <w:sz w:val="20"/>
            <w:szCs w:val="20"/>
            <w:u w:val="single"/>
            <w:lang w:eastAsia="pt-BR"/>
          </w:rPr>
          <w:t xml:space="preserve">DECRETO Nº 2.519, DE 16 DE MARÇO DE </w:t>
        </w:r>
        <w:proofErr w:type="gramStart"/>
        <w:r w:rsidRPr="00750832">
          <w:rPr>
            <w:rFonts w:ascii="Arial" w:eastAsia="Times New Roman" w:hAnsi="Arial" w:cs="Arial"/>
            <w:b/>
            <w:bCs/>
            <w:color w:val="000080"/>
            <w:sz w:val="20"/>
            <w:szCs w:val="20"/>
            <w:u w:val="single"/>
            <w:lang w:eastAsia="pt-BR"/>
          </w:rPr>
          <w:t>1998</w:t>
        </w:r>
        <w:r w:rsidRPr="00750832">
          <w:rPr>
            <w:rFonts w:ascii="Arial" w:eastAsia="Times New Roman" w:hAnsi="Arial" w:cs="Arial"/>
            <w:color w:val="000080"/>
            <w:sz w:val="20"/>
            <w:szCs w:val="20"/>
            <w:u w:val="single"/>
            <w:lang w:eastAsia="pt-BR"/>
          </w:rPr>
          <w:t>.</w:t>
        </w:r>
        <w:proofErr w:type="gramEnd"/>
      </w:hyperlink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7"/>
        <w:gridCol w:w="4167"/>
      </w:tblGrid>
      <w:tr w:rsidR="00750832" w:rsidRPr="00750832" w:rsidTr="00750832">
        <w:trPr>
          <w:tblCellSpacing w:w="0" w:type="dxa"/>
        </w:trPr>
        <w:tc>
          <w:tcPr>
            <w:tcW w:w="2550" w:type="pct"/>
            <w:vAlign w:val="center"/>
            <w:hideMark/>
          </w:tcPr>
          <w:p w:rsidR="00750832" w:rsidRPr="00750832" w:rsidRDefault="00750832" w:rsidP="0075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083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2450" w:type="pct"/>
            <w:vAlign w:val="center"/>
            <w:hideMark/>
          </w:tcPr>
          <w:p w:rsidR="00750832" w:rsidRPr="00750832" w:rsidRDefault="00750832" w:rsidP="00750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50832">
              <w:rPr>
                <w:rFonts w:ascii="Arial" w:eastAsia="Times New Roman" w:hAnsi="Arial" w:cs="Arial"/>
                <w:color w:val="800000"/>
                <w:sz w:val="20"/>
                <w:szCs w:val="20"/>
                <w:lang w:eastAsia="pt-BR"/>
              </w:rPr>
              <w:t>Promulga a Convenção sobre Diversidade Biológica, assinada no Rio de Janeiro, em 05 de junho de 1992.</w:t>
            </w:r>
          </w:p>
        </w:tc>
      </w:tr>
    </w:tbl>
    <w:p w:rsidR="00750832" w:rsidRPr="00750832" w:rsidRDefault="00750832" w:rsidP="0075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5083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 O</w:t>
      </w:r>
      <w:r w:rsidRPr="0075083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75083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PRESIDENTE DA REPÚBLICA</w:t>
      </w:r>
      <w:r w:rsidRPr="0075083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, no uso das atribuições que lhe confere o art. 84, inciso VIII, da Constituição,</w:t>
      </w:r>
    </w:p>
    <w:p w:rsidR="00750832" w:rsidRPr="00750832" w:rsidRDefault="00750832" w:rsidP="0075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5083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CONSIDERANDO que a Convenção sobre Diversidade Biológica foi assinada pelo Governo brasileiro no Rio de Janeiro, em 05 de junho de 1992;</w:t>
      </w:r>
    </w:p>
    <w:p w:rsidR="00750832" w:rsidRPr="00750832" w:rsidRDefault="00750832" w:rsidP="0075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5083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CONSIDERANDO que o ato multilateral em epígrafe foi oportunamente submetido ao Congresso Nacional, que o aprovou por meio do Decreto Legislativo nº 02, de 03 de fevereiro de 1994;</w:t>
      </w:r>
    </w:p>
    <w:p w:rsidR="00750832" w:rsidRPr="00750832" w:rsidRDefault="00750832" w:rsidP="0075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5083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CONSIDERANDO que Convenção em tela entrou em vigor internacional em 29 de dezembro de 1993;</w:t>
      </w:r>
    </w:p>
    <w:p w:rsidR="00750832" w:rsidRPr="00750832" w:rsidRDefault="00750832" w:rsidP="0075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5083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CONSIDERANDO que o Governo brasileiro depositou o instrumento de ratificação da Convenção em 28 de fevereiro de 1994, passando a mesma a vigorar, para o Brasil, em 29 de maio de 1994, na forma de seu artigo 36,</w:t>
      </w:r>
    </w:p>
    <w:p w:rsidR="00750832" w:rsidRPr="00750832" w:rsidRDefault="00750832" w:rsidP="0075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50832"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        DECRETA:</w:t>
      </w:r>
    </w:p>
    <w:p w:rsidR="00750832" w:rsidRPr="00750832" w:rsidRDefault="00750832" w:rsidP="0075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5083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  <w:bookmarkStart w:id="0" w:name="art1"/>
      <w:bookmarkEnd w:id="0"/>
      <w:r w:rsidRPr="0075083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1º A Convenção sobre Diversidade Biológica, assinada no Rio de Janeiro, em 05 de junho de 1992, apensa por cópia ao presente Decreto, deverá ser executada tão inteiramente como nela se contém.</w:t>
      </w:r>
    </w:p>
    <w:p w:rsidR="00750832" w:rsidRPr="00750832" w:rsidRDefault="00750832" w:rsidP="0075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5083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 </w:t>
      </w:r>
      <w:bookmarkStart w:id="1" w:name="art2"/>
      <w:bookmarkEnd w:id="1"/>
      <w:r w:rsidRPr="0075083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Art. 2º O presente Decreto entra em vigor na data de sua publicação.</w:t>
      </w:r>
    </w:p>
    <w:p w:rsidR="00750832" w:rsidRPr="00750832" w:rsidRDefault="00750832" w:rsidP="0075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5083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       Brasília, 16 de março de 1998; 177º da Independência e 110º da República.</w:t>
      </w:r>
    </w:p>
    <w:p w:rsidR="00750832" w:rsidRPr="00750832" w:rsidRDefault="00750832" w:rsidP="0075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50832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FERNANDO HENRIQUE CARDOSO</w:t>
      </w:r>
      <w:r w:rsidRPr="00750832">
        <w:rPr>
          <w:rFonts w:ascii="Arial" w:eastAsia="Times New Roman" w:hAnsi="Arial" w:cs="Arial"/>
          <w:color w:val="000000"/>
          <w:sz w:val="27"/>
          <w:szCs w:val="27"/>
          <w:lang w:eastAsia="pt-BR"/>
        </w:rPr>
        <w:br/>
      </w:r>
      <w:r w:rsidRPr="00750832">
        <w:rPr>
          <w:rFonts w:ascii="Arial" w:eastAsia="Times New Roman" w:hAnsi="Arial" w:cs="Arial"/>
          <w:i/>
          <w:iCs/>
          <w:color w:val="000000"/>
          <w:sz w:val="24"/>
          <w:szCs w:val="24"/>
          <w:lang w:eastAsia="pt-BR"/>
        </w:rPr>
        <w:t>Luiz Felipe Lampreia</w:t>
      </w:r>
    </w:p>
    <w:p w:rsidR="00750832" w:rsidRPr="00750832" w:rsidRDefault="00750832" w:rsidP="007508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50832">
        <w:rPr>
          <w:rFonts w:ascii="Arial" w:eastAsia="Times New Roman" w:hAnsi="Arial" w:cs="Arial"/>
          <w:color w:val="FF0000"/>
          <w:sz w:val="24"/>
          <w:szCs w:val="24"/>
          <w:lang w:eastAsia="pt-BR"/>
        </w:rPr>
        <w:t xml:space="preserve">Este texto não substitui o publicado no </w:t>
      </w:r>
      <w:proofErr w:type="spellStart"/>
      <w:proofErr w:type="gramStart"/>
      <w:r w:rsidRPr="00750832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DOUde</w:t>
      </w:r>
      <w:proofErr w:type="spellEnd"/>
      <w:proofErr w:type="gramEnd"/>
      <w:r w:rsidRPr="00750832">
        <w:rPr>
          <w:rFonts w:ascii="Arial" w:eastAsia="Times New Roman" w:hAnsi="Arial" w:cs="Arial"/>
          <w:color w:val="FF0000"/>
          <w:sz w:val="24"/>
          <w:szCs w:val="24"/>
          <w:lang w:eastAsia="pt-BR"/>
        </w:rPr>
        <w:t> </w:t>
      </w:r>
      <w:r w:rsidRPr="00750832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17.3.1998</w:t>
      </w:r>
    </w:p>
    <w:p w:rsidR="00750832" w:rsidRPr="00750832" w:rsidRDefault="00750832" w:rsidP="00750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bookmarkStart w:id="2" w:name="anexo"/>
      <w:bookmarkEnd w:id="2"/>
      <w:r w:rsidRPr="00750832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 </w:t>
      </w:r>
      <w:hyperlink r:id="rId7" w:history="1">
        <w:r w:rsidRPr="0075083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Download para anexo</w:t>
        </w:r>
      </w:hyperlink>
    </w:p>
    <w:p w:rsidR="00750832" w:rsidRPr="00750832" w:rsidRDefault="00750832" w:rsidP="00750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8" w:history="1">
        <w:r w:rsidRPr="0075083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(Vide Medida Provisória nº 2.186-16, de 2001)</w:t>
        </w:r>
        <w:proofErr w:type="gramStart"/>
      </w:hyperlink>
      <w:proofErr w:type="gramEnd"/>
    </w:p>
    <w:p w:rsidR="00750832" w:rsidRPr="00750832" w:rsidRDefault="00750832" w:rsidP="00750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hyperlink r:id="rId9" w:history="1">
        <w:r w:rsidRPr="00750832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pt-BR"/>
          </w:rPr>
          <w:t>(Vide Lei nº 13.123, de 2015)</w:t>
        </w:r>
        <w:proofErr w:type="gramStart"/>
      </w:hyperlink>
      <w:proofErr w:type="gramEnd"/>
    </w:p>
    <w:p w:rsidR="00750832" w:rsidRPr="00750832" w:rsidRDefault="00750832" w:rsidP="00750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50832">
        <w:rPr>
          <w:rFonts w:ascii="Arial" w:eastAsia="Times New Roman" w:hAnsi="Arial" w:cs="Arial"/>
          <w:color w:val="FF0000"/>
          <w:sz w:val="20"/>
          <w:szCs w:val="20"/>
          <w:lang w:eastAsia="pt-BR"/>
        </w:rPr>
        <w:t>*</w:t>
      </w:r>
    </w:p>
    <w:p w:rsidR="00750832" w:rsidRPr="00750832" w:rsidRDefault="00750832" w:rsidP="00750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5083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 </w:t>
      </w:r>
    </w:p>
    <w:p w:rsidR="00750832" w:rsidRPr="00750832" w:rsidRDefault="00750832" w:rsidP="00750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5083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50832" w:rsidRPr="00750832" w:rsidRDefault="00750832" w:rsidP="00750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5083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50832" w:rsidRPr="00750832" w:rsidRDefault="00750832" w:rsidP="00750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5083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50832" w:rsidRPr="00750832" w:rsidRDefault="00750832" w:rsidP="00750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5083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50832" w:rsidRPr="00750832" w:rsidRDefault="00750832" w:rsidP="00750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5083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50832" w:rsidRPr="00750832" w:rsidRDefault="00750832" w:rsidP="00750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5083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50832" w:rsidRPr="00750832" w:rsidRDefault="00750832" w:rsidP="00750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5083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50832" w:rsidRPr="00750832" w:rsidRDefault="00750832" w:rsidP="00750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5083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50832" w:rsidRPr="00750832" w:rsidRDefault="00750832" w:rsidP="00750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5083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750832" w:rsidRPr="00750832" w:rsidRDefault="00750832" w:rsidP="0075083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75083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:rsidR="00D408EE" w:rsidRDefault="00D408EE">
      <w:bookmarkStart w:id="3" w:name="_GoBack"/>
      <w:bookmarkEnd w:id="3"/>
    </w:p>
    <w:sectPr w:rsidR="00D408E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832"/>
    <w:rsid w:val="001A5673"/>
    <w:rsid w:val="00750832"/>
    <w:rsid w:val="00AF529E"/>
    <w:rsid w:val="00D40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083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5083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750832"/>
  </w:style>
  <w:style w:type="character" w:styleId="nfase">
    <w:name w:val="Emphasis"/>
    <w:basedOn w:val="Fontepargpadro"/>
    <w:uiPriority w:val="20"/>
    <w:qFormat/>
    <w:rsid w:val="0075083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8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0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50832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750832"/>
    <w:rPr>
      <w:color w:val="0000FF"/>
      <w:u w:val="single"/>
    </w:rPr>
  </w:style>
  <w:style w:type="character" w:customStyle="1" w:styleId="apple-converted-space">
    <w:name w:val="apple-converted-space"/>
    <w:basedOn w:val="Fontepargpadro"/>
    <w:rsid w:val="00750832"/>
  </w:style>
  <w:style w:type="character" w:styleId="nfase">
    <w:name w:val="Emphasis"/>
    <w:basedOn w:val="Fontepargpadro"/>
    <w:uiPriority w:val="20"/>
    <w:qFormat/>
    <w:rsid w:val="00750832"/>
    <w:rPr>
      <w:i/>
      <w:i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50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5083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46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nalto.gov.br/ccivil_03/MPV/2186-16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decreto/1998/anexos/and2519-98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egislacao.planalto.gov.br/legisla/legislacao.nsf/Viw_Identificacao/DEC%202.519-1998?OpenDocumen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lanalto.gov.br/ccivil_03/_Ato2015-2018/2015/Lei/L13123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306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Luiza Maya</dc:creator>
  <cp:lastModifiedBy>Luiza Maya</cp:lastModifiedBy>
  <cp:revision>1</cp:revision>
  <dcterms:created xsi:type="dcterms:W3CDTF">2017-04-07T16:08:00Z</dcterms:created>
  <dcterms:modified xsi:type="dcterms:W3CDTF">2017-04-07T16:09:00Z</dcterms:modified>
</cp:coreProperties>
</file>