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40"/>
        <w:gridCol w:w="4813"/>
      </w:tblGrid>
      <w:tr w:rsidR="001B761E" w:rsidRPr="001B761E" w:rsidTr="001B761E">
        <w:trPr>
          <w:trHeight w:val="1275"/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1B761E" w:rsidRPr="001B761E" w:rsidRDefault="001B761E" w:rsidP="001B7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702310" cy="782955"/>
                  <wp:effectExtent l="19050" t="0" r="2540" b="0"/>
                  <wp:docPr id="1" name="Imagem 1" descr="Brastra.gif (437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tra.gif (437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8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1B761E" w:rsidRPr="001B761E" w:rsidRDefault="001B761E" w:rsidP="001B7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761E">
              <w:rPr>
                <w:rFonts w:ascii="Arial" w:eastAsia="Times New Roman" w:hAnsi="Arial" w:cs="Arial"/>
                <w:b/>
                <w:bCs/>
                <w:color w:val="808000"/>
                <w:sz w:val="36"/>
                <w:lang w:eastAsia="pt-BR"/>
              </w:rPr>
              <w:t>Presidência da República</w:t>
            </w:r>
            <w:r w:rsidRPr="001B761E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1B761E">
              <w:rPr>
                <w:rFonts w:ascii="Arial" w:eastAsia="Times New Roman" w:hAnsi="Arial" w:cs="Arial"/>
                <w:b/>
                <w:bCs/>
                <w:color w:val="808000"/>
                <w:sz w:val="27"/>
                <w:lang w:eastAsia="pt-BR"/>
              </w:rPr>
              <w:t>Casa Civil</w:t>
            </w:r>
            <w:r w:rsidRPr="001B761E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1B761E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1B761E" w:rsidRPr="001B761E" w:rsidRDefault="001B761E" w:rsidP="001B76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history="1">
        <w:r w:rsidRPr="001B761E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 xml:space="preserve">LEI N° 5.197, DE </w:t>
        </w:r>
        <w:proofErr w:type="gramStart"/>
        <w:r w:rsidRPr="001B761E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>3</w:t>
        </w:r>
        <w:proofErr w:type="gramEnd"/>
        <w:r w:rsidRPr="001B761E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 xml:space="preserve"> DE JANEIRO DE 1967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337"/>
        <w:gridCol w:w="4167"/>
      </w:tblGrid>
      <w:tr w:rsidR="001B761E" w:rsidRPr="001B761E" w:rsidTr="001B761E">
        <w:trPr>
          <w:tblCellSpacing w:w="0" w:type="dxa"/>
        </w:trPr>
        <w:tc>
          <w:tcPr>
            <w:tcW w:w="2550" w:type="pct"/>
            <w:vAlign w:val="center"/>
            <w:hideMark/>
          </w:tcPr>
          <w:p w:rsidR="001B761E" w:rsidRPr="001B761E" w:rsidRDefault="001B761E" w:rsidP="001B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" w:history="1">
              <w:r w:rsidRPr="001B761E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pt-BR"/>
                </w:rPr>
                <w:t>Texto compilado</w:t>
              </w:r>
            </w:hyperlink>
          </w:p>
        </w:tc>
        <w:tc>
          <w:tcPr>
            <w:tcW w:w="2450" w:type="pct"/>
            <w:vAlign w:val="center"/>
            <w:hideMark/>
          </w:tcPr>
          <w:p w:rsidR="001B761E" w:rsidRPr="001B761E" w:rsidRDefault="001B761E" w:rsidP="001B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761E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Dispõe sobre a proteção à fauna e dá outras providências.</w:t>
            </w:r>
          </w:p>
        </w:tc>
      </w:tr>
    </w:tbl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b/>
          <w:bCs/>
          <w:sz w:val="20"/>
          <w:lang w:eastAsia="pt-BR"/>
        </w:rPr>
        <w:t xml:space="preserve">        </w:t>
      </w:r>
      <w:proofErr w:type="gramStart"/>
      <w:r w:rsidRPr="001B761E">
        <w:rPr>
          <w:rFonts w:ascii="Arial" w:eastAsia="Times New Roman" w:hAnsi="Arial" w:cs="Arial"/>
          <w:b/>
          <w:bCs/>
          <w:sz w:val="20"/>
          <w:lang w:eastAsia="pt-BR"/>
        </w:rPr>
        <w:t xml:space="preserve">O PRESIDENTE DA REPÚBLICA </w:t>
      </w:r>
      <w:r w:rsidRPr="001B761E">
        <w:rPr>
          <w:rFonts w:ascii="Arial" w:eastAsia="Times New Roman" w:hAnsi="Arial" w:cs="Arial"/>
          <w:sz w:val="20"/>
          <w:szCs w:val="20"/>
          <w:lang w:eastAsia="pt-BR"/>
        </w:rPr>
        <w:t>Faço</w:t>
      </w:r>
      <w:proofErr w:type="gramEnd"/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 saber que o Congresso Nacional decreta e eu sanciono a seguinte Lei: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0" w:name="art1"/>
      <w:bookmarkEnd w:id="0"/>
      <w:r w:rsidRPr="001B761E">
        <w:rPr>
          <w:rFonts w:ascii="Arial" w:eastAsia="Times New Roman" w:hAnsi="Arial" w:cs="Arial"/>
          <w:sz w:val="20"/>
          <w:szCs w:val="20"/>
          <w:lang w:eastAsia="pt-BR"/>
        </w:rPr>
        <w:t>Art. 1º. Os animais de quaisquer espécies, em qualquer fase do seu desenvolvimento e que vivem naturalmente fora do cativeiro, constituindo a fauna silvestre, bem como seus ninhos, abrigos e criadouros naturais são propriedades do Estado, sendo proibida a sua utilização, perseguição, destruição, caça ou apanha.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1" w:name="art1§1"/>
      <w:bookmarkEnd w:id="1"/>
      <w:r w:rsidRPr="001B761E">
        <w:rPr>
          <w:rFonts w:ascii="Arial" w:eastAsia="Times New Roman" w:hAnsi="Arial" w:cs="Arial"/>
          <w:sz w:val="20"/>
          <w:szCs w:val="20"/>
          <w:lang w:eastAsia="pt-BR"/>
        </w:rPr>
        <w:t>§ 1º Se peculiaridades regionais comportarem o exercício da caça, a permissão será estabelecida em ato regulamentador do Poder Público Federal.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2" w:name="art1§2"/>
      <w:bookmarkEnd w:id="2"/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§ 2º A utilização, perseguição, caça ou apanha de espécies da fauna silvestre em terras de domínio privado, mesmo quando permitidas na forma do parágrafo anterior, poderão ser igualmente proibidas pelos respectivos proprietários, assumindo estes a responsabilidade de fiscalização de seus domínios. Nestas áreas, para a prática do ato de caça é necessário o consentimento expresso ou tácito dos proprietários, nos termos dos </w:t>
      </w:r>
      <w:hyperlink r:id="rId7" w:anchor="art594" w:history="1">
        <w:proofErr w:type="spellStart"/>
        <w:r w:rsidRPr="001B761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arts</w:t>
        </w:r>
        <w:proofErr w:type="spellEnd"/>
        <w:r w:rsidRPr="001B761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. 594, 595, 596, 597 e 598 do Código Civil</w:t>
        </w:r>
      </w:hyperlink>
      <w:r w:rsidRPr="001B761E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3" w:name="art2"/>
      <w:bookmarkEnd w:id="3"/>
      <w:r w:rsidRPr="001B761E">
        <w:rPr>
          <w:rFonts w:ascii="Arial" w:eastAsia="Times New Roman" w:hAnsi="Arial" w:cs="Arial"/>
          <w:sz w:val="20"/>
          <w:szCs w:val="20"/>
          <w:lang w:eastAsia="pt-BR"/>
        </w:rPr>
        <w:t>Art. 2º É proibido o exercício da caça profissional.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4" w:name="art3"/>
      <w:bookmarkEnd w:id="4"/>
      <w:r w:rsidRPr="001B761E">
        <w:rPr>
          <w:rFonts w:ascii="Arial" w:eastAsia="Times New Roman" w:hAnsi="Arial" w:cs="Arial"/>
          <w:sz w:val="20"/>
          <w:szCs w:val="20"/>
          <w:lang w:eastAsia="pt-BR"/>
        </w:rPr>
        <w:t>Art. 3º. É proibido o comércio de espécimes da fauna silvestre e de produtos e objetos que impliquem na sua caça, perseguição, destruição ou apanha.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5" w:name="art3§1"/>
      <w:bookmarkEnd w:id="5"/>
      <w:r w:rsidRPr="001B761E">
        <w:rPr>
          <w:rFonts w:ascii="Arial" w:eastAsia="Times New Roman" w:hAnsi="Arial" w:cs="Arial"/>
          <w:sz w:val="20"/>
          <w:szCs w:val="20"/>
          <w:lang w:eastAsia="pt-BR"/>
        </w:rPr>
        <w:t>§ 1º Excetuam-se os espécimes provenientes legalizados.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6" w:name="art3§2"/>
      <w:bookmarkEnd w:id="6"/>
      <w:r w:rsidRPr="001B761E">
        <w:rPr>
          <w:rFonts w:ascii="Arial" w:eastAsia="Times New Roman" w:hAnsi="Arial" w:cs="Arial"/>
          <w:sz w:val="20"/>
          <w:szCs w:val="20"/>
          <w:lang w:eastAsia="pt-BR"/>
        </w:rPr>
        <w:t>§ 2º Será permitida mediante licença da autoridade competente, a apanha de ovos, lavras e filhotes que se destinem aos estabelecimentos acima referidos, bem como a destruição de animais silvestres considerados nocivos à agricultura ou à saúde pública.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b/>
          <w:bCs/>
          <w:color w:val="FF0000"/>
          <w:sz w:val="20"/>
          <w:lang w:eastAsia="pt-BR"/>
        </w:rPr>
        <w:t xml:space="preserve">        </w:t>
      </w:r>
      <w:bookmarkStart w:id="7" w:name="art3§3"/>
      <w:bookmarkEnd w:id="7"/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§ 3º O simples </w:t>
      </w:r>
      <w:proofErr w:type="spellStart"/>
      <w:r w:rsidRPr="001B761E">
        <w:rPr>
          <w:rFonts w:ascii="Arial" w:eastAsia="Times New Roman" w:hAnsi="Arial" w:cs="Arial"/>
          <w:sz w:val="20"/>
          <w:szCs w:val="20"/>
          <w:lang w:eastAsia="pt-BR"/>
        </w:rPr>
        <w:t>desacompanhamento</w:t>
      </w:r>
      <w:proofErr w:type="spellEnd"/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 de comprovação de procedência de peles ou outros produtos de animais silvestres, nos carregamentos de via terrestre, fluvial, marítima ou aérea, que se iniciem ou transitem pelo País, caracterizará, de imediato, o descumprimento do disposto no caput deste artigo.</w:t>
      </w:r>
      <w:r w:rsidRPr="001B761E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      </w:t>
      </w:r>
      <w:proofErr w:type="gramStart"/>
      <w:r w:rsidRPr="001B761E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 </w:t>
      </w:r>
      <w:proofErr w:type="gramEnd"/>
      <w:r w:rsidRPr="001B761E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</w:t>
      </w:r>
      <w:hyperlink r:id="rId8" w:anchor="art1" w:history="1">
        <w:r w:rsidRPr="001B761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9.111, de 10.10.1995)</w:t>
        </w:r>
      </w:hyperlink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8" w:name="ART4"/>
      <w:bookmarkEnd w:id="8"/>
      <w:r w:rsidRPr="001B761E">
        <w:rPr>
          <w:rFonts w:ascii="Arial" w:eastAsia="Times New Roman" w:hAnsi="Arial" w:cs="Arial"/>
          <w:sz w:val="20"/>
          <w:szCs w:val="20"/>
          <w:lang w:eastAsia="pt-BR"/>
        </w:rPr>
        <w:t>Art. 4º Nenhuma espécie poderá ser introduzida no País, sem parecer técnico oficial favorável e licença expedida na forma da Lei.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    </w:t>
      </w:r>
      <w:bookmarkStart w:id="9" w:name="art5"/>
      <w:bookmarkEnd w:id="9"/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Art. 5º. </w:t>
      </w:r>
      <w:r w:rsidRPr="001B761E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O Poder Público criará:  </w:t>
      </w:r>
      <w:r w:rsidRPr="001B761E">
        <w:rPr>
          <w:rFonts w:ascii="Arial" w:eastAsia="Times New Roman" w:hAnsi="Arial" w:cs="Arial"/>
          <w:sz w:val="20"/>
          <w:szCs w:val="20"/>
          <w:lang w:eastAsia="pt-BR"/>
        </w:rPr>
        <w:t>            (</w:t>
      </w:r>
      <w:hyperlink r:id="rId9" w:anchor="art60" w:history="1">
        <w:r w:rsidRPr="001B761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Revogado pela Lei nº 9.985, de 18.7.2000)</w:t>
        </w:r>
      </w:hyperlink>
      <w:r w:rsidRPr="001B761E">
        <w:rPr>
          <w:rFonts w:ascii="Arial" w:eastAsia="Times New Roman" w:hAnsi="Arial" w:cs="Arial"/>
          <w:strike/>
          <w:sz w:val="20"/>
          <w:szCs w:val="20"/>
          <w:lang w:eastAsia="pt-BR"/>
        </w:rPr>
        <w:br/>
      </w: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10" w:name="art5a"/>
      <w:bookmarkEnd w:id="10"/>
      <w:r w:rsidRPr="001B761E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a) Reservas Biológicas Nacionais, Estaduais e Municipais, onde as atividades de utilização, perseguição, caça, apanha, ou introdução de espécimes da fauna e flora silvestres e domésticas, bem como modificações do meio ambiente a qualquer título são </w:t>
      </w:r>
      <w:proofErr w:type="gramStart"/>
      <w:r w:rsidRPr="001B761E">
        <w:rPr>
          <w:rFonts w:ascii="Arial" w:eastAsia="Times New Roman" w:hAnsi="Arial" w:cs="Arial"/>
          <w:strike/>
          <w:sz w:val="20"/>
          <w:szCs w:val="20"/>
          <w:lang w:eastAsia="pt-BR"/>
        </w:rPr>
        <w:t>proibidas ,</w:t>
      </w:r>
      <w:proofErr w:type="gramEnd"/>
      <w:r w:rsidRPr="001B761E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 ressalvadas as atividades científicas devidamente autorizadas pela autoridade competente.</w:t>
      </w:r>
      <w:r w:rsidRPr="001B761E">
        <w:rPr>
          <w:rFonts w:ascii="Arial" w:eastAsia="Times New Roman" w:hAnsi="Arial" w:cs="Arial"/>
          <w:sz w:val="20"/>
          <w:szCs w:val="20"/>
          <w:lang w:eastAsia="pt-BR"/>
        </w:rPr>
        <w:t>             (</w:t>
      </w:r>
      <w:hyperlink r:id="rId10" w:anchor="art60" w:history="1">
        <w:r w:rsidRPr="001B761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Revogado pela Lei nº 9.985, de 18.7.2000)</w:t>
        </w:r>
      </w:hyperlink>
      <w:r w:rsidRPr="001B761E">
        <w:rPr>
          <w:rFonts w:ascii="Arial" w:eastAsia="Times New Roman" w:hAnsi="Arial" w:cs="Arial"/>
          <w:strike/>
          <w:sz w:val="20"/>
          <w:szCs w:val="20"/>
          <w:lang w:eastAsia="pt-BR"/>
        </w:rPr>
        <w:br/>
      </w: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11" w:name="art5b"/>
      <w:bookmarkEnd w:id="11"/>
      <w:r w:rsidRPr="001B761E">
        <w:rPr>
          <w:rFonts w:ascii="Arial" w:eastAsia="Times New Roman" w:hAnsi="Arial" w:cs="Arial"/>
          <w:strike/>
          <w:sz w:val="20"/>
          <w:szCs w:val="20"/>
          <w:lang w:eastAsia="pt-BR"/>
        </w:rPr>
        <w:t>b) parques de caça Federais, Estaduais e Municipais, onde o exercício da caça é permitido abertos total ou parcialmente ao público, em caráter permanente ou temporário, com fins recreativos, educativos e turísticos</w:t>
      </w:r>
      <w:r w:rsidRPr="001B761E">
        <w:rPr>
          <w:rFonts w:ascii="Arial" w:eastAsia="Times New Roman" w:hAnsi="Arial" w:cs="Arial"/>
          <w:sz w:val="20"/>
          <w:szCs w:val="20"/>
          <w:lang w:eastAsia="pt-BR"/>
        </w:rPr>
        <w:t>.          (</w:t>
      </w:r>
      <w:hyperlink r:id="rId11" w:anchor="art60" w:history="1">
        <w:r w:rsidRPr="001B761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Revogado pela Lei nº 9.985, de 18.7.2000)</w:t>
        </w:r>
      </w:hyperlink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        </w:t>
      </w:r>
      <w:bookmarkStart w:id="12" w:name="art6"/>
      <w:bookmarkEnd w:id="12"/>
      <w:r w:rsidRPr="001B761E">
        <w:rPr>
          <w:rFonts w:ascii="Arial" w:eastAsia="Times New Roman" w:hAnsi="Arial" w:cs="Arial"/>
          <w:sz w:val="20"/>
          <w:szCs w:val="20"/>
          <w:lang w:eastAsia="pt-BR"/>
        </w:rPr>
        <w:t>Art. 6º O Poder Público estimulará: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13" w:name="art6a"/>
      <w:bookmarkEnd w:id="13"/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a) a formação e o funcionamento de clubes e sociedades amadoristas de caça e de tiro ao vôo objetivando alcançar o espírito </w:t>
      </w:r>
      <w:proofErr w:type="spellStart"/>
      <w:r w:rsidRPr="001B761E">
        <w:rPr>
          <w:rFonts w:ascii="Arial" w:eastAsia="Times New Roman" w:hAnsi="Arial" w:cs="Arial"/>
          <w:sz w:val="20"/>
          <w:szCs w:val="20"/>
          <w:lang w:eastAsia="pt-BR"/>
        </w:rPr>
        <w:t>associativista</w:t>
      </w:r>
      <w:proofErr w:type="spellEnd"/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 para a prática desse esporte.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14" w:name="art6b"/>
      <w:bookmarkEnd w:id="14"/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b) </w:t>
      </w:r>
      <w:proofErr w:type="gramStart"/>
      <w:r w:rsidRPr="001B761E">
        <w:rPr>
          <w:rFonts w:ascii="Arial" w:eastAsia="Times New Roman" w:hAnsi="Arial" w:cs="Arial"/>
          <w:sz w:val="20"/>
          <w:szCs w:val="20"/>
          <w:lang w:eastAsia="pt-BR"/>
        </w:rPr>
        <w:t>a construção de criadouros destinadas à criação de animais silvestres para fins econômicos e industriais</w:t>
      </w:r>
      <w:proofErr w:type="gramEnd"/>
      <w:r w:rsidRPr="001B761E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15" w:name="art7"/>
      <w:bookmarkEnd w:id="15"/>
      <w:r w:rsidRPr="001B761E">
        <w:rPr>
          <w:rFonts w:ascii="Arial" w:eastAsia="Times New Roman" w:hAnsi="Arial" w:cs="Arial"/>
          <w:sz w:val="20"/>
          <w:szCs w:val="20"/>
          <w:lang w:eastAsia="pt-BR"/>
        </w:rPr>
        <w:t>Art. 7º A utilização, perseguição, destruição, caça ou apanha de espécimes da fauna silvestre, quando consentidas na forma desta Lei, serão considerados atos de caça.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16" w:name="art8"/>
      <w:bookmarkEnd w:id="16"/>
      <w:r w:rsidRPr="001B761E">
        <w:rPr>
          <w:rFonts w:ascii="Arial" w:eastAsia="Times New Roman" w:hAnsi="Arial" w:cs="Arial"/>
          <w:sz w:val="20"/>
          <w:szCs w:val="20"/>
          <w:lang w:eastAsia="pt-BR"/>
        </w:rPr>
        <w:t>Art. 8º O Órgão público federal competente, no prazo de 120 dias, publicará e atualizará anualmente: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17" w:name="art8a"/>
      <w:bookmarkEnd w:id="17"/>
      <w:r w:rsidRPr="001B761E">
        <w:rPr>
          <w:rFonts w:ascii="Arial" w:eastAsia="Times New Roman" w:hAnsi="Arial" w:cs="Arial"/>
          <w:sz w:val="20"/>
          <w:szCs w:val="20"/>
          <w:lang w:eastAsia="pt-BR"/>
        </w:rPr>
        <w:t>a) a relação das espécies cuja utilização, perseguição, caça ou apanha será permitida indicando e delimitando as respectivas áreas;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18" w:name="art8b"/>
      <w:bookmarkEnd w:id="18"/>
      <w:r w:rsidRPr="001B761E">
        <w:rPr>
          <w:rFonts w:ascii="Arial" w:eastAsia="Times New Roman" w:hAnsi="Arial" w:cs="Arial"/>
          <w:sz w:val="20"/>
          <w:szCs w:val="20"/>
          <w:lang w:eastAsia="pt-BR"/>
        </w:rPr>
        <w:t>b) a época e o número de dias em que o ato acima será permitido;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19" w:name="art8c"/>
      <w:bookmarkEnd w:id="19"/>
      <w:r w:rsidRPr="001B761E">
        <w:rPr>
          <w:rFonts w:ascii="Arial" w:eastAsia="Times New Roman" w:hAnsi="Arial" w:cs="Arial"/>
          <w:sz w:val="20"/>
          <w:szCs w:val="20"/>
          <w:lang w:eastAsia="pt-BR"/>
        </w:rPr>
        <w:t>c) a quota diária de exemplares cuja utilização, perseguição, caça ou apanha será permitida.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20" w:name="art8p"/>
      <w:bookmarkEnd w:id="20"/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Parágrafo único. Poderão ser igualmente, objeto de utilização, </w:t>
      </w:r>
      <w:proofErr w:type="gramStart"/>
      <w:r w:rsidRPr="001B761E">
        <w:rPr>
          <w:rFonts w:ascii="Arial" w:eastAsia="Times New Roman" w:hAnsi="Arial" w:cs="Arial"/>
          <w:sz w:val="20"/>
          <w:szCs w:val="20"/>
          <w:lang w:eastAsia="pt-BR"/>
        </w:rPr>
        <w:t>caça,</w:t>
      </w:r>
      <w:proofErr w:type="gramEnd"/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 perseguição ou apanha os animais domésticos que, por abandono, se tornem selvagens ou ferais.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21" w:name="art9"/>
      <w:bookmarkEnd w:id="21"/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Art. 9º Observado o disposto no artigo 8º e satisfeitas </w:t>
      </w:r>
      <w:proofErr w:type="gramStart"/>
      <w:r w:rsidRPr="001B761E">
        <w:rPr>
          <w:rFonts w:ascii="Arial" w:eastAsia="Times New Roman" w:hAnsi="Arial" w:cs="Arial"/>
          <w:sz w:val="20"/>
          <w:szCs w:val="20"/>
          <w:lang w:eastAsia="pt-BR"/>
        </w:rPr>
        <w:t>as</w:t>
      </w:r>
      <w:proofErr w:type="gramEnd"/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 exigências legais, poderão ser capturados e mantidos em cativeiro, espécimes da fauna silvestre.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22" w:name="art10"/>
      <w:bookmarkEnd w:id="22"/>
      <w:r w:rsidRPr="001B761E">
        <w:rPr>
          <w:rFonts w:ascii="Arial" w:eastAsia="Times New Roman" w:hAnsi="Arial" w:cs="Arial"/>
          <w:sz w:val="20"/>
          <w:szCs w:val="20"/>
          <w:lang w:eastAsia="pt-BR"/>
        </w:rPr>
        <w:t>Art. 10. A utilização, perseguição, destruição, caça ou apanha de espécimes da fauna silvestre são proibidas.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23" w:name="art10a"/>
      <w:bookmarkEnd w:id="23"/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a) com visgos, </w:t>
      </w:r>
      <w:proofErr w:type="gramStart"/>
      <w:r w:rsidRPr="001B761E">
        <w:rPr>
          <w:rFonts w:ascii="Arial" w:eastAsia="Times New Roman" w:hAnsi="Arial" w:cs="Arial"/>
          <w:sz w:val="20"/>
          <w:szCs w:val="20"/>
          <w:lang w:eastAsia="pt-BR"/>
        </w:rPr>
        <w:t>atiradeiras, fundas</w:t>
      </w:r>
      <w:proofErr w:type="gramEnd"/>
      <w:r w:rsidRPr="001B761E">
        <w:rPr>
          <w:rFonts w:ascii="Arial" w:eastAsia="Times New Roman" w:hAnsi="Arial" w:cs="Arial"/>
          <w:sz w:val="20"/>
          <w:szCs w:val="20"/>
          <w:lang w:eastAsia="pt-BR"/>
        </w:rPr>
        <w:t>, bodoques, veneno, incêndio ou armadilhas que maltratem a caça;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24" w:name="art10b"/>
      <w:bookmarkEnd w:id="24"/>
      <w:r w:rsidRPr="001B761E">
        <w:rPr>
          <w:rFonts w:ascii="Arial" w:eastAsia="Times New Roman" w:hAnsi="Arial" w:cs="Arial"/>
          <w:sz w:val="20"/>
          <w:szCs w:val="20"/>
          <w:lang w:eastAsia="pt-BR"/>
        </w:rPr>
        <w:t>b) com armas a bala, a menos de três quilômetros de qualquer via térrea ou rodovia pública;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25" w:name="art10c"/>
      <w:bookmarkEnd w:id="25"/>
      <w:r w:rsidRPr="001B761E">
        <w:rPr>
          <w:rFonts w:ascii="Arial" w:eastAsia="Times New Roman" w:hAnsi="Arial" w:cs="Arial"/>
          <w:sz w:val="20"/>
          <w:szCs w:val="20"/>
          <w:lang w:eastAsia="pt-BR"/>
        </w:rPr>
        <w:t>c) com armas de calibre 22 para animais de porte superior ao tapiti (</w:t>
      </w:r>
      <w:proofErr w:type="spellStart"/>
      <w:r w:rsidRPr="001B761E">
        <w:rPr>
          <w:rFonts w:ascii="Arial" w:eastAsia="Times New Roman" w:hAnsi="Arial" w:cs="Arial"/>
          <w:sz w:val="20"/>
          <w:szCs w:val="20"/>
          <w:lang w:eastAsia="pt-BR"/>
        </w:rPr>
        <w:t>sylvilagus</w:t>
      </w:r>
      <w:proofErr w:type="spellEnd"/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1B761E">
        <w:rPr>
          <w:rFonts w:ascii="Arial" w:eastAsia="Times New Roman" w:hAnsi="Arial" w:cs="Arial"/>
          <w:sz w:val="20"/>
          <w:szCs w:val="20"/>
          <w:lang w:eastAsia="pt-BR"/>
        </w:rPr>
        <w:t>brasiliensis</w:t>
      </w:r>
      <w:proofErr w:type="spellEnd"/>
      <w:r w:rsidRPr="001B761E">
        <w:rPr>
          <w:rFonts w:ascii="Arial" w:eastAsia="Times New Roman" w:hAnsi="Arial" w:cs="Arial"/>
          <w:sz w:val="20"/>
          <w:szCs w:val="20"/>
          <w:lang w:eastAsia="pt-BR"/>
        </w:rPr>
        <w:t>);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26" w:name="art10d"/>
      <w:bookmarkEnd w:id="26"/>
      <w:r w:rsidRPr="001B761E">
        <w:rPr>
          <w:rFonts w:ascii="Arial" w:eastAsia="Times New Roman" w:hAnsi="Arial" w:cs="Arial"/>
          <w:sz w:val="20"/>
          <w:szCs w:val="20"/>
          <w:lang w:eastAsia="pt-BR"/>
        </w:rPr>
        <w:t>d) com armadilhas, constituídas de armas de fogo;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27" w:name="art10e"/>
      <w:bookmarkEnd w:id="27"/>
      <w:r w:rsidRPr="001B761E">
        <w:rPr>
          <w:rFonts w:ascii="Arial" w:eastAsia="Times New Roman" w:hAnsi="Arial" w:cs="Arial"/>
          <w:sz w:val="20"/>
          <w:szCs w:val="20"/>
          <w:lang w:eastAsia="pt-BR"/>
        </w:rPr>
        <w:t>e) nas zonas urbanas, suburbanas, povoados e nas estâncias hidrominerais e climáticas;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28" w:name="art10f"/>
      <w:bookmarkEnd w:id="28"/>
      <w:r w:rsidRPr="001B761E">
        <w:rPr>
          <w:rFonts w:ascii="Arial" w:eastAsia="Times New Roman" w:hAnsi="Arial" w:cs="Arial"/>
          <w:sz w:val="20"/>
          <w:szCs w:val="20"/>
          <w:lang w:eastAsia="pt-BR"/>
        </w:rPr>
        <w:t>f) nos estabelecimentos oficiais e açudes do domínio público, bem como nos terrenos adjacentes, até a distância de cinco quilômetros;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29" w:name="art10g"/>
      <w:bookmarkEnd w:id="29"/>
      <w:r w:rsidRPr="001B761E">
        <w:rPr>
          <w:rFonts w:ascii="Arial" w:eastAsia="Times New Roman" w:hAnsi="Arial" w:cs="Arial"/>
          <w:sz w:val="20"/>
          <w:szCs w:val="20"/>
          <w:lang w:eastAsia="pt-BR"/>
        </w:rPr>
        <w:t>g) na faixa de quinhentos metros de cada lado do eixo das vias férreas e rodovias públicas;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30" w:name="art10h"/>
      <w:bookmarkEnd w:id="30"/>
      <w:r w:rsidRPr="001B761E">
        <w:rPr>
          <w:rFonts w:ascii="Arial" w:eastAsia="Times New Roman" w:hAnsi="Arial" w:cs="Arial"/>
          <w:sz w:val="20"/>
          <w:szCs w:val="20"/>
          <w:lang w:eastAsia="pt-BR"/>
        </w:rPr>
        <w:t>h) nas áreas destinadas à proteção da fauna, da flora e das belezas naturais;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31" w:name="art10i"/>
      <w:bookmarkEnd w:id="31"/>
      <w:r w:rsidRPr="001B761E">
        <w:rPr>
          <w:rFonts w:ascii="Arial" w:eastAsia="Times New Roman" w:hAnsi="Arial" w:cs="Arial"/>
          <w:sz w:val="20"/>
          <w:szCs w:val="20"/>
          <w:lang w:eastAsia="pt-BR"/>
        </w:rPr>
        <w:t>i) nos jardins zoológicos, nos parques e jardins públicos;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32" w:name="art10j"/>
      <w:bookmarkEnd w:id="32"/>
      <w:r w:rsidRPr="001B761E">
        <w:rPr>
          <w:rFonts w:ascii="Arial" w:eastAsia="Times New Roman" w:hAnsi="Arial" w:cs="Arial"/>
          <w:sz w:val="20"/>
          <w:szCs w:val="20"/>
          <w:lang w:eastAsia="pt-BR"/>
        </w:rPr>
        <w:t>j) fora do período de permissão de caça, mesmo em propriedades privadas;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        </w:t>
      </w:r>
      <w:bookmarkStart w:id="33" w:name="art10l"/>
      <w:bookmarkEnd w:id="33"/>
      <w:r w:rsidRPr="001B761E">
        <w:rPr>
          <w:rFonts w:ascii="Arial" w:eastAsia="Times New Roman" w:hAnsi="Arial" w:cs="Arial"/>
          <w:sz w:val="20"/>
          <w:szCs w:val="20"/>
          <w:lang w:eastAsia="pt-BR"/>
        </w:rPr>
        <w:t>l) à noite, exceto em casos especiais e no caso de animais nocivos;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34" w:name="art10m"/>
      <w:bookmarkEnd w:id="34"/>
      <w:r w:rsidRPr="001B761E">
        <w:rPr>
          <w:rFonts w:ascii="Arial" w:eastAsia="Times New Roman" w:hAnsi="Arial" w:cs="Arial"/>
          <w:sz w:val="20"/>
          <w:szCs w:val="20"/>
          <w:lang w:eastAsia="pt-BR"/>
        </w:rPr>
        <w:t>m) do interior de veículos de qualquer espécie.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35" w:name="art11"/>
      <w:bookmarkEnd w:id="35"/>
      <w:r w:rsidRPr="001B761E">
        <w:rPr>
          <w:rFonts w:ascii="Arial" w:eastAsia="Times New Roman" w:hAnsi="Arial" w:cs="Arial"/>
          <w:sz w:val="20"/>
          <w:szCs w:val="20"/>
          <w:lang w:eastAsia="pt-BR"/>
        </w:rPr>
        <w:t>Art. 11. Os clubes ou Sociedades Amadoristas de Caça e de tiro ao vôo</w:t>
      </w:r>
      <w:proofErr w:type="gramStart"/>
      <w:r w:rsidRPr="001B761E">
        <w:rPr>
          <w:rFonts w:ascii="Arial" w:eastAsia="Times New Roman" w:hAnsi="Arial" w:cs="Arial"/>
          <w:sz w:val="20"/>
          <w:szCs w:val="20"/>
          <w:lang w:eastAsia="pt-BR"/>
        </w:rPr>
        <w:t>, poderão</w:t>
      </w:r>
      <w:proofErr w:type="gramEnd"/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 ser organizados distintamente ou em conjunto com os de pesca, e só funcionarão </w:t>
      </w:r>
      <w:proofErr w:type="spellStart"/>
      <w:r w:rsidRPr="001B761E">
        <w:rPr>
          <w:rFonts w:ascii="Arial" w:eastAsia="Times New Roman" w:hAnsi="Arial" w:cs="Arial"/>
          <w:sz w:val="20"/>
          <w:szCs w:val="20"/>
          <w:lang w:eastAsia="pt-BR"/>
        </w:rPr>
        <w:t>válidamente</w:t>
      </w:r>
      <w:proofErr w:type="spellEnd"/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 após a obtenção da personalidade jurídica, na forma da Lei civil e o registro no órgão público federal competente.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36" w:name="art12"/>
      <w:bookmarkEnd w:id="36"/>
      <w:r w:rsidRPr="001B761E">
        <w:rPr>
          <w:rFonts w:ascii="Arial" w:eastAsia="Times New Roman" w:hAnsi="Arial" w:cs="Arial"/>
          <w:sz w:val="20"/>
          <w:szCs w:val="20"/>
          <w:lang w:eastAsia="pt-BR"/>
        </w:rPr>
        <w:t>Art. 12. As entidades a que se refere o artigo anterior deverão requerer licença especial para seus associados transitarem com arma de caça e de esporte, para uso em suas sedes durante o período defeso e dentro do perímetro determinado.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37" w:name="art13"/>
      <w:bookmarkEnd w:id="37"/>
      <w:r w:rsidRPr="001B761E">
        <w:rPr>
          <w:rFonts w:ascii="Arial" w:eastAsia="Times New Roman" w:hAnsi="Arial" w:cs="Arial"/>
          <w:sz w:val="20"/>
          <w:szCs w:val="20"/>
          <w:lang w:eastAsia="pt-BR"/>
        </w:rPr>
        <w:t>Art. 13. Para exercício da caça, é obrigatória a licença anual, de caráter específico e de âmbito regional, expedida pela autoridade competente.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38" w:name="art13p"/>
      <w:bookmarkEnd w:id="38"/>
      <w:r w:rsidRPr="001B761E">
        <w:rPr>
          <w:rFonts w:ascii="Arial" w:eastAsia="Times New Roman" w:hAnsi="Arial" w:cs="Arial"/>
          <w:sz w:val="20"/>
          <w:szCs w:val="20"/>
          <w:lang w:eastAsia="pt-BR"/>
        </w:rPr>
        <w:t>Parágrafo único. A licença para caçar com armas de fogo deverá ser acompanhada do porte de arma emitido pela Polícia Civil.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39" w:name="art14"/>
      <w:bookmarkEnd w:id="39"/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Art. 14. Poderá ser </w:t>
      </w:r>
      <w:proofErr w:type="gramStart"/>
      <w:r w:rsidRPr="001B761E">
        <w:rPr>
          <w:rFonts w:ascii="Arial" w:eastAsia="Times New Roman" w:hAnsi="Arial" w:cs="Arial"/>
          <w:sz w:val="20"/>
          <w:szCs w:val="20"/>
          <w:lang w:eastAsia="pt-BR"/>
        </w:rPr>
        <w:t>concedida a cientistas, pertencentes</w:t>
      </w:r>
      <w:proofErr w:type="gramEnd"/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 a instituições científicas, oficiais ou oficializadas, ou por estas indicadas, licença especial para a coleta de material destinado a fins científicos, em qualquer época.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40" w:name="art14§1"/>
      <w:bookmarkEnd w:id="40"/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§ 1º Quando se tratar de cientistas estrangeiros, devidamente credenciados pelo país de origem, deverá o pedido de licença ser aprovado e encaminhado ao órgão público federal competente, por </w:t>
      </w:r>
      <w:proofErr w:type="spellStart"/>
      <w:r w:rsidRPr="001B761E">
        <w:rPr>
          <w:rFonts w:ascii="Arial" w:eastAsia="Times New Roman" w:hAnsi="Arial" w:cs="Arial"/>
          <w:sz w:val="20"/>
          <w:szCs w:val="20"/>
          <w:lang w:eastAsia="pt-BR"/>
        </w:rPr>
        <w:t>intermedio</w:t>
      </w:r>
      <w:proofErr w:type="spellEnd"/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 de instituição científica oficial </w:t>
      </w:r>
      <w:proofErr w:type="gramStart"/>
      <w:r w:rsidRPr="001B761E">
        <w:rPr>
          <w:rFonts w:ascii="Arial" w:eastAsia="Times New Roman" w:hAnsi="Arial" w:cs="Arial"/>
          <w:sz w:val="20"/>
          <w:szCs w:val="20"/>
          <w:lang w:eastAsia="pt-BR"/>
        </w:rPr>
        <w:t>do pais</w:t>
      </w:r>
      <w:proofErr w:type="gramEnd"/>
      <w:r w:rsidRPr="001B761E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41" w:name="art14§2"/>
      <w:bookmarkEnd w:id="41"/>
      <w:r w:rsidRPr="001B761E">
        <w:rPr>
          <w:rFonts w:ascii="Arial" w:eastAsia="Times New Roman" w:hAnsi="Arial" w:cs="Arial"/>
          <w:sz w:val="20"/>
          <w:szCs w:val="20"/>
          <w:lang w:eastAsia="pt-BR"/>
        </w:rPr>
        <w:t>§ 2º As instituições a que se refere este artigo, para efeito da renovação anual da licença, darão ciência ao órgão público federal competente das atividades dos cientistas licenciados no ano anterior.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42" w:name="art14§3"/>
      <w:bookmarkEnd w:id="42"/>
      <w:r w:rsidRPr="001B761E">
        <w:rPr>
          <w:rFonts w:ascii="Arial" w:eastAsia="Times New Roman" w:hAnsi="Arial" w:cs="Arial"/>
          <w:sz w:val="20"/>
          <w:szCs w:val="20"/>
          <w:lang w:eastAsia="pt-BR"/>
        </w:rPr>
        <w:t>§ 3º As licenças referidas neste artigo não poderão ser utilizadas para fins comerciais ou esportivos.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43" w:name="art14§4"/>
      <w:bookmarkEnd w:id="43"/>
      <w:r w:rsidRPr="001B761E">
        <w:rPr>
          <w:rFonts w:ascii="Arial" w:eastAsia="Times New Roman" w:hAnsi="Arial" w:cs="Arial"/>
          <w:sz w:val="20"/>
          <w:szCs w:val="20"/>
          <w:lang w:eastAsia="pt-BR"/>
        </w:rPr>
        <w:t>§ 4º Aos cientistas das instituições nacionais que tenham por Lei, a atribuição de coletar material zoológico, para fins científicos, serão concedidas licenças permanentes.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44" w:name="art15"/>
      <w:bookmarkEnd w:id="44"/>
      <w:r w:rsidRPr="001B761E">
        <w:rPr>
          <w:rFonts w:ascii="Arial" w:eastAsia="Times New Roman" w:hAnsi="Arial" w:cs="Arial"/>
          <w:sz w:val="20"/>
          <w:szCs w:val="20"/>
          <w:lang w:eastAsia="pt-BR"/>
        </w:rPr>
        <w:t>Art. 15. O Conselho de Fiscalização das Expedições Artísticas e Científicas do Brasil ouvirá o órgão público federal competente toda vez que, nos processos em julgamento, houver matéria referente á fauna.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45" w:name="art16"/>
      <w:bookmarkEnd w:id="45"/>
      <w:r w:rsidRPr="001B761E">
        <w:rPr>
          <w:rFonts w:ascii="Arial" w:eastAsia="Times New Roman" w:hAnsi="Arial" w:cs="Arial"/>
          <w:sz w:val="20"/>
          <w:szCs w:val="20"/>
          <w:lang w:eastAsia="pt-BR"/>
        </w:rPr>
        <w:t>Art. 16. Fica instituído o registro das pessoas físicas ou jurídicas que negociem com animais silvestres e seus produtos.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46" w:name="art17"/>
      <w:bookmarkEnd w:id="46"/>
      <w:r w:rsidRPr="001B761E">
        <w:rPr>
          <w:rFonts w:ascii="Arial" w:eastAsia="Times New Roman" w:hAnsi="Arial" w:cs="Arial"/>
          <w:sz w:val="20"/>
          <w:szCs w:val="20"/>
          <w:lang w:eastAsia="pt-BR"/>
        </w:rPr>
        <w:t>Art. 17. As pessoas físicas ou jurídicas, de que trata o artigo anterior, são obrigadas à apresentação de declaração de estoques e valores, sempre que exigida pela autoridade competente.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47" w:name="art17p"/>
      <w:bookmarkEnd w:id="47"/>
      <w:r w:rsidRPr="001B761E">
        <w:rPr>
          <w:rFonts w:ascii="Arial" w:eastAsia="Times New Roman" w:hAnsi="Arial" w:cs="Arial"/>
          <w:sz w:val="20"/>
          <w:szCs w:val="20"/>
          <w:lang w:eastAsia="pt-BR"/>
        </w:rPr>
        <w:t>Parágrafo único. O não cumprimento do disposto neste artigo, além das penalidades previstas nesta lei obriga o cancelamento do registro.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48" w:name="ART18"/>
      <w:bookmarkEnd w:id="48"/>
      <w:r w:rsidRPr="001B761E">
        <w:rPr>
          <w:rFonts w:ascii="Arial" w:eastAsia="Times New Roman" w:hAnsi="Arial" w:cs="Arial"/>
          <w:sz w:val="20"/>
          <w:szCs w:val="20"/>
          <w:lang w:eastAsia="pt-BR"/>
        </w:rPr>
        <w:t>Art. 18. É proibida a exportação para o Exterior, de peles e couros de anfíbios e répteis, em bruto.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49" w:name="art19"/>
      <w:bookmarkEnd w:id="49"/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Art. 19. O transporte interestadual e para o Exterior, de </w:t>
      </w:r>
      <w:proofErr w:type="gramStart"/>
      <w:r w:rsidRPr="001B761E">
        <w:rPr>
          <w:rFonts w:ascii="Arial" w:eastAsia="Times New Roman" w:hAnsi="Arial" w:cs="Arial"/>
          <w:sz w:val="20"/>
          <w:szCs w:val="20"/>
          <w:lang w:eastAsia="pt-BR"/>
        </w:rPr>
        <w:t>animas silvestres</w:t>
      </w:r>
      <w:proofErr w:type="gramEnd"/>
      <w:r w:rsidRPr="001B761E">
        <w:rPr>
          <w:rFonts w:ascii="Arial" w:eastAsia="Times New Roman" w:hAnsi="Arial" w:cs="Arial"/>
          <w:sz w:val="20"/>
          <w:szCs w:val="20"/>
          <w:lang w:eastAsia="pt-BR"/>
        </w:rPr>
        <w:t>, lepidópteros, e outros insetos e seus produtos depende de guia de trânsito, fornecida pela autoridade competente.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        </w:t>
      </w:r>
      <w:bookmarkStart w:id="50" w:name="art19p"/>
      <w:bookmarkEnd w:id="50"/>
      <w:r w:rsidRPr="001B761E">
        <w:rPr>
          <w:rFonts w:ascii="Arial" w:eastAsia="Times New Roman" w:hAnsi="Arial" w:cs="Arial"/>
          <w:sz w:val="20"/>
          <w:szCs w:val="20"/>
          <w:lang w:eastAsia="pt-BR"/>
        </w:rPr>
        <w:t>Parágrafo único. Fica isento dessa exigência o material consignado a Instituições Científicas Oficiais.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51" w:name="art2o"/>
      <w:bookmarkEnd w:id="51"/>
      <w:r w:rsidRPr="001B761E">
        <w:rPr>
          <w:rFonts w:ascii="Arial" w:eastAsia="Times New Roman" w:hAnsi="Arial" w:cs="Arial"/>
          <w:sz w:val="20"/>
          <w:szCs w:val="20"/>
          <w:lang w:eastAsia="pt-BR"/>
        </w:rPr>
        <w:t>Art. 20. As licenças de caçadores serão concedidas mediante pagamento de uma taxa anual equivalente a um décimo do salário-mínimo mensal.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52" w:name="art20p"/>
      <w:bookmarkEnd w:id="52"/>
      <w:r w:rsidRPr="001B761E">
        <w:rPr>
          <w:rFonts w:ascii="Arial" w:eastAsia="Times New Roman" w:hAnsi="Arial" w:cs="Arial"/>
          <w:sz w:val="20"/>
          <w:szCs w:val="20"/>
          <w:lang w:eastAsia="pt-BR"/>
        </w:rPr>
        <w:t>Parágrafo único. Os turistas pagarão uma taxa equivalente a um salário-mínimo mensal, e a licença será válida por 30 dias.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53" w:name="art21"/>
      <w:bookmarkEnd w:id="53"/>
      <w:r w:rsidRPr="001B761E">
        <w:rPr>
          <w:rFonts w:ascii="Arial" w:eastAsia="Times New Roman" w:hAnsi="Arial" w:cs="Arial"/>
          <w:sz w:val="20"/>
          <w:szCs w:val="20"/>
          <w:lang w:eastAsia="pt-BR"/>
        </w:rPr>
        <w:t>Art. 21. O registro de pessoas físicas ou jurídicas, a que se refere o art. 16, será feito mediante o pagamento de uma taxa equivalente a meio salário-mínimo mensal.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54" w:name="art21p"/>
      <w:bookmarkEnd w:id="54"/>
      <w:r w:rsidRPr="001B761E">
        <w:rPr>
          <w:rFonts w:ascii="Arial" w:eastAsia="Times New Roman" w:hAnsi="Arial" w:cs="Arial"/>
          <w:sz w:val="20"/>
          <w:szCs w:val="20"/>
          <w:lang w:eastAsia="pt-BR"/>
        </w:rPr>
        <w:t>Parágrafo único. As pessoas físicas ou jurídicas de que trata este artigo pagarão a título de licença, uma taxa anual para as diferentes formas de comércio até o limite de um salário-mínimo mensal.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55" w:name="art22"/>
      <w:bookmarkEnd w:id="55"/>
      <w:r w:rsidRPr="001B761E">
        <w:rPr>
          <w:rFonts w:ascii="Arial" w:eastAsia="Times New Roman" w:hAnsi="Arial" w:cs="Arial"/>
          <w:sz w:val="20"/>
          <w:szCs w:val="20"/>
          <w:lang w:eastAsia="pt-BR"/>
        </w:rPr>
        <w:t>Art. 22. O registro de clubes ou sociedades amadoristas, de que trata o art. 11, será concedido mediante pagamento de uma taxa equivalente a meio salário-mínimo mensal.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56" w:name="art22p"/>
      <w:bookmarkEnd w:id="56"/>
      <w:r w:rsidRPr="001B761E">
        <w:rPr>
          <w:rFonts w:ascii="Arial" w:eastAsia="Times New Roman" w:hAnsi="Arial" w:cs="Arial"/>
          <w:sz w:val="20"/>
          <w:szCs w:val="20"/>
          <w:lang w:eastAsia="pt-BR"/>
        </w:rPr>
        <w:t>Parágrafo único. As licenças de trânsito com arma de caça e de esporte, referidas no art. 12, estarão sujeitas ao pagamento de uma taxa anual equivalente a um vigésimo do salário-mínimo mensal.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57" w:name="art23"/>
      <w:bookmarkEnd w:id="57"/>
      <w:r w:rsidRPr="001B761E">
        <w:rPr>
          <w:rFonts w:ascii="Arial" w:eastAsia="Times New Roman" w:hAnsi="Arial" w:cs="Arial"/>
          <w:sz w:val="20"/>
          <w:szCs w:val="20"/>
          <w:lang w:eastAsia="pt-BR"/>
        </w:rPr>
        <w:t>Art. 23. Far-se-á, com a cobrança da taxa equivalente a dois décimos do salário-mínimo mensal, o registro dos criadouros.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58" w:name="art24"/>
      <w:bookmarkEnd w:id="58"/>
      <w:r w:rsidRPr="001B761E">
        <w:rPr>
          <w:rFonts w:ascii="Arial" w:eastAsia="Times New Roman" w:hAnsi="Arial" w:cs="Arial"/>
          <w:sz w:val="20"/>
          <w:szCs w:val="20"/>
          <w:lang w:eastAsia="pt-BR"/>
        </w:rPr>
        <w:t>Art. 24. O pagamento das licenças, registros e taxas previstos nesta Lei, será recolhido ao Banco do Brasil S. A em conta especial, a crédito do Fundo Federal Agropecuário, sob o título "Recursos da Fauna".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59" w:name="art25"/>
      <w:bookmarkEnd w:id="59"/>
      <w:r w:rsidRPr="001B761E">
        <w:rPr>
          <w:rFonts w:ascii="Arial" w:eastAsia="Times New Roman" w:hAnsi="Arial" w:cs="Arial"/>
          <w:sz w:val="20"/>
          <w:szCs w:val="20"/>
          <w:lang w:eastAsia="pt-BR"/>
        </w:rPr>
        <w:t>Art. 25. A União fiscalizará diretamente pelo órgão executivo específico, do Ministério da Agricultura, ou em convênio com os Estados e Municípios, a aplicação das normas desta Lei, podendo, para tanto, criar os serviços indispensáveis.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60" w:name="art25p"/>
      <w:bookmarkEnd w:id="60"/>
      <w:r w:rsidRPr="001B761E">
        <w:rPr>
          <w:rFonts w:ascii="Arial" w:eastAsia="Times New Roman" w:hAnsi="Arial" w:cs="Arial"/>
          <w:sz w:val="20"/>
          <w:szCs w:val="20"/>
          <w:lang w:eastAsia="pt-BR"/>
        </w:rPr>
        <w:t>Parágrafo único. A fiscalização da caça pelos órgãos especializados não exclui a ação da autoridade policial ou das Forças Armadas por iniciativa própria.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61" w:name="art26"/>
      <w:bookmarkEnd w:id="61"/>
      <w:r w:rsidRPr="001B761E">
        <w:rPr>
          <w:rFonts w:ascii="Arial" w:eastAsia="Times New Roman" w:hAnsi="Arial" w:cs="Arial"/>
          <w:sz w:val="20"/>
          <w:szCs w:val="20"/>
          <w:lang w:eastAsia="pt-BR"/>
        </w:rPr>
        <w:t>Art. 26. Todos os funcionários, no exercício da fiscalização da caça, são equiparados aos agentes de segurança pública, sendo-lhes assegurado o porte de armas.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62" w:name="art27."/>
      <w:bookmarkEnd w:id="62"/>
      <w:proofErr w:type="spellStart"/>
      <w:r w:rsidRPr="001B761E">
        <w:rPr>
          <w:rFonts w:ascii="Arial" w:eastAsia="Times New Roman" w:hAnsi="Arial" w:cs="Arial"/>
          <w:strike/>
          <w:sz w:val="20"/>
          <w:szCs w:val="20"/>
          <w:lang w:eastAsia="pt-BR"/>
        </w:rPr>
        <w:t>Art</w:t>
      </w:r>
      <w:proofErr w:type="spellEnd"/>
      <w:r w:rsidRPr="001B761E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 27. Constituem contravenções penais, puníveis com três meses a um ano de prisão simples ou multa de uma a dez vezes </w:t>
      </w:r>
      <w:proofErr w:type="gramStart"/>
      <w:r w:rsidRPr="001B761E">
        <w:rPr>
          <w:rFonts w:ascii="Arial" w:eastAsia="Times New Roman" w:hAnsi="Arial" w:cs="Arial"/>
          <w:strike/>
          <w:sz w:val="20"/>
          <w:szCs w:val="20"/>
          <w:lang w:eastAsia="pt-BR"/>
        </w:rPr>
        <w:t>o salário-mínimo mensal do lugar e da data da infração, ou ambas</w:t>
      </w:r>
      <w:proofErr w:type="gramEnd"/>
      <w:r w:rsidRPr="001B761E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 as penas cumulativamente, violar os </w:t>
      </w:r>
      <w:proofErr w:type="spellStart"/>
      <w:r w:rsidRPr="001B761E">
        <w:rPr>
          <w:rFonts w:ascii="Arial" w:eastAsia="Times New Roman" w:hAnsi="Arial" w:cs="Arial"/>
          <w:strike/>
          <w:sz w:val="20"/>
          <w:szCs w:val="20"/>
          <w:lang w:eastAsia="pt-BR"/>
        </w:rPr>
        <w:t>arts</w:t>
      </w:r>
      <w:proofErr w:type="spellEnd"/>
      <w:r w:rsidRPr="001B761E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. 1º e seu § 2º, 3º, 4º, 8º e suas alíneas </w:t>
      </w:r>
      <w:proofErr w:type="gramStart"/>
      <w:r w:rsidRPr="001B761E">
        <w:rPr>
          <w:rFonts w:ascii="Arial" w:eastAsia="Times New Roman" w:hAnsi="Arial" w:cs="Arial"/>
          <w:strike/>
          <w:sz w:val="20"/>
          <w:szCs w:val="20"/>
          <w:lang w:eastAsia="pt-BR"/>
        </w:rPr>
        <w:t>a ,</w:t>
      </w:r>
      <w:proofErr w:type="gramEnd"/>
      <w:r w:rsidRPr="001B761E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 b , e c , 10 e suas alíneas a , b , c , d , e , f , g , h , i , j , l , m , 13 e seu parágrafo único, 14 § 3º, 17, 18 e 19. 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color w:val="0000FF"/>
          <w:sz w:val="20"/>
          <w:szCs w:val="20"/>
          <w:lang w:eastAsia="pt-BR"/>
        </w:rPr>
        <w:t xml:space="preserve">        </w:t>
      </w:r>
      <w:bookmarkStart w:id="63" w:name="art27"/>
      <w:bookmarkEnd w:id="63"/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Art. 27. Constitui crime punível com pena de reclusão de </w:t>
      </w:r>
      <w:proofErr w:type="gramStart"/>
      <w:r w:rsidRPr="001B761E">
        <w:rPr>
          <w:rFonts w:ascii="Arial" w:eastAsia="Times New Roman" w:hAnsi="Arial" w:cs="Arial"/>
          <w:sz w:val="20"/>
          <w:szCs w:val="20"/>
          <w:lang w:eastAsia="pt-BR"/>
        </w:rPr>
        <w:t>2</w:t>
      </w:r>
      <w:proofErr w:type="gramEnd"/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 (dois) a 5 (cinco) anos a violação do disposto nos </w:t>
      </w:r>
      <w:proofErr w:type="spellStart"/>
      <w:r w:rsidRPr="001B761E">
        <w:rPr>
          <w:rFonts w:ascii="Arial" w:eastAsia="Times New Roman" w:hAnsi="Arial" w:cs="Arial"/>
          <w:sz w:val="20"/>
          <w:szCs w:val="20"/>
          <w:lang w:eastAsia="pt-BR"/>
        </w:rPr>
        <w:t>arts</w:t>
      </w:r>
      <w:proofErr w:type="spellEnd"/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. 2º, 3º, 17 e 18 desta lei.          </w:t>
      </w:r>
      <w:hyperlink r:id="rId12" w:anchor="art1" w:history="1">
        <w:r w:rsidRPr="001B761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(Redação dada pela Lei nº 7.653, de 12.2.1988)</w:t>
        </w:r>
      </w:hyperlink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b/>
          <w:bCs/>
          <w:sz w:val="20"/>
          <w:lang w:eastAsia="pt-BR"/>
        </w:rPr>
        <w:t xml:space="preserve">        </w:t>
      </w:r>
      <w:bookmarkStart w:id="64" w:name="art27§1"/>
      <w:bookmarkEnd w:id="64"/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§ 1º É considerado crime punível com a pena de reclusão de </w:t>
      </w:r>
      <w:proofErr w:type="gramStart"/>
      <w:r w:rsidRPr="001B761E">
        <w:rPr>
          <w:rFonts w:ascii="Arial" w:eastAsia="Times New Roman" w:hAnsi="Arial" w:cs="Arial"/>
          <w:sz w:val="20"/>
          <w:szCs w:val="20"/>
          <w:lang w:eastAsia="pt-BR"/>
        </w:rPr>
        <w:t>1</w:t>
      </w:r>
      <w:proofErr w:type="gramEnd"/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 (um)  a  3 (três) anos a violação do disposto no artigo 1º e seus parágrafos 4º, 8º e suas alíneas </w:t>
      </w:r>
      <w:r w:rsidRPr="001B761E">
        <w:rPr>
          <w:rFonts w:ascii="Arial" w:eastAsia="Times New Roman" w:hAnsi="Arial" w:cs="Arial"/>
          <w:i/>
          <w:iCs/>
          <w:sz w:val="20"/>
          <w:lang w:eastAsia="pt-BR"/>
        </w:rPr>
        <w:t>a</w:t>
      </w: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Pr="001B761E">
        <w:rPr>
          <w:rFonts w:ascii="Arial" w:eastAsia="Times New Roman" w:hAnsi="Arial" w:cs="Arial"/>
          <w:i/>
          <w:iCs/>
          <w:sz w:val="20"/>
          <w:lang w:eastAsia="pt-BR"/>
        </w:rPr>
        <w:t>b</w:t>
      </w: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, e </w:t>
      </w:r>
      <w:r w:rsidRPr="001B761E">
        <w:rPr>
          <w:rFonts w:ascii="Arial" w:eastAsia="Times New Roman" w:hAnsi="Arial" w:cs="Arial"/>
          <w:i/>
          <w:iCs/>
          <w:sz w:val="20"/>
          <w:lang w:eastAsia="pt-BR"/>
        </w:rPr>
        <w:t>c</w:t>
      </w: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, 10 e suas alíneas </w:t>
      </w:r>
      <w:r w:rsidRPr="001B761E">
        <w:rPr>
          <w:rFonts w:ascii="Arial" w:eastAsia="Times New Roman" w:hAnsi="Arial" w:cs="Arial"/>
          <w:i/>
          <w:iCs/>
          <w:sz w:val="20"/>
          <w:lang w:eastAsia="pt-BR"/>
        </w:rPr>
        <w:t>a</w:t>
      </w: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Pr="001B761E">
        <w:rPr>
          <w:rFonts w:ascii="Arial" w:eastAsia="Times New Roman" w:hAnsi="Arial" w:cs="Arial"/>
          <w:i/>
          <w:iCs/>
          <w:sz w:val="20"/>
          <w:lang w:eastAsia="pt-BR"/>
        </w:rPr>
        <w:t>b, c, d, e, f, g,  h, i, j, l,</w:t>
      </w: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   e </w:t>
      </w:r>
      <w:r w:rsidRPr="001B761E">
        <w:rPr>
          <w:rFonts w:ascii="Arial" w:eastAsia="Times New Roman" w:hAnsi="Arial" w:cs="Arial"/>
          <w:i/>
          <w:iCs/>
          <w:sz w:val="20"/>
          <w:lang w:eastAsia="pt-BR"/>
        </w:rPr>
        <w:t>m</w:t>
      </w: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,  e 14 e seu § 3º desta lei.          </w:t>
      </w:r>
      <w:hyperlink r:id="rId13" w:anchor="art1" w:history="1">
        <w:r w:rsidRPr="001B761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7.653, de 12.2.1988)</w:t>
        </w:r>
      </w:hyperlink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b/>
          <w:bCs/>
          <w:sz w:val="20"/>
          <w:lang w:eastAsia="pt-BR"/>
        </w:rPr>
        <w:t xml:space="preserve">        </w:t>
      </w:r>
      <w:bookmarkStart w:id="65" w:name="art27§2"/>
      <w:bookmarkEnd w:id="65"/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§ 2º Incorre na pena prevista no caput deste artigo quem provocar, pelo uso direto ou indireto de agrotóxicos ou de qualquer outra substância química, o perecimento de espécimes </w:t>
      </w:r>
      <w:r w:rsidRPr="001B761E">
        <w:rPr>
          <w:rFonts w:ascii="Arial" w:eastAsia="Times New Roman" w:hAnsi="Arial" w:cs="Arial"/>
          <w:sz w:val="20"/>
          <w:szCs w:val="20"/>
          <w:lang w:eastAsia="pt-BR"/>
        </w:rPr>
        <w:lastRenderedPageBreak/>
        <w:t>da fauna ictiológica existente em rios, lagos, açudes, lagoas, baías ou mar territorial</w:t>
      </w:r>
      <w:proofErr w:type="gramStart"/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  </w:t>
      </w:r>
      <w:proofErr w:type="gramEnd"/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 brasileiro.            </w:t>
      </w:r>
      <w:hyperlink r:id="rId14" w:anchor="art1" w:history="1">
        <w:r w:rsidRPr="001B761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7.653, de 12.2.1988)</w:t>
        </w:r>
      </w:hyperlink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66" w:name="art27§3"/>
      <w:bookmarkEnd w:id="66"/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§ 3º Incide na pena prevista no § 1º deste artigo quem praticar pesca </w:t>
      </w:r>
      <w:proofErr w:type="spellStart"/>
      <w:r w:rsidRPr="001B761E">
        <w:rPr>
          <w:rFonts w:ascii="Arial" w:eastAsia="Times New Roman" w:hAnsi="Arial" w:cs="Arial"/>
          <w:sz w:val="20"/>
          <w:szCs w:val="20"/>
          <w:lang w:eastAsia="pt-BR"/>
        </w:rPr>
        <w:t>predadória</w:t>
      </w:r>
      <w:proofErr w:type="spellEnd"/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, usando instrumento </w:t>
      </w:r>
      <w:proofErr w:type="spellStart"/>
      <w:r w:rsidRPr="001B761E">
        <w:rPr>
          <w:rFonts w:ascii="Arial" w:eastAsia="Times New Roman" w:hAnsi="Arial" w:cs="Arial"/>
          <w:sz w:val="20"/>
          <w:szCs w:val="20"/>
          <w:lang w:eastAsia="pt-BR"/>
        </w:rPr>
        <w:t>proibico</w:t>
      </w:r>
      <w:proofErr w:type="spellEnd"/>
      <w:r w:rsidRPr="001B761E">
        <w:rPr>
          <w:rFonts w:ascii="Arial" w:eastAsia="Times New Roman" w:hAnsi="Arial" w:cs="Arial"/>
          <w:sz w:val="20"/>
          <w:szCs w:val="20"/>
          <w:lang w:eastAsia="pt-BR"/>
        </w:rPr>
        <w:t>, explosivo, erva ou sustância química de qualquer natureza.      </w:t>
      </w:r>
      <w:proofErr w:type="gramStart"/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  </w:t>
      </w:r>
      <w:proofErr w:type="gramEnd"/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 </w:t>
      </w:r>
      <w:hyperlink r:id="rId15" w:anchor="art1" w:history="1">
        <w:r w:rsidRPr="001B761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7.653, de 12.2.1988)</w:t>
        </w:r>
      </w:hyperlink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67" w:name="art27§4"/>
      <w:bookmarkEnd w:id="67"/>
      <w:r w:rsidRPr="001B761E">
        <w:rPr>
          <w:rFonts w:ascii="Arial" w:eastAsia="Times New Roman" w:hAnsi="Arial" w:cs="Arial"/>
          <w:strike/>
          <w:sz w:val="20"/>
          <w:szCs w:val="20"/>
          <w:lang w:eastAsia="pt-BR"/>
        </w:rPr>
        <w:t>§ 4º Fica proibido pescar no período em que ocorre a piracema, de 1º de outubro a 30 de janeiro, nos cursos d'água ou em água parada ou mar territorial, no período em que tem lugar a desova e/ou a reprodução dos peixes; quem infringir esta norma fica sujeito à seguinte pena:</w:t>
      </w:r>
      <w:r w:rsidRPr="001B761E">
        <w:rPr>
          <w:rFonts w:ascii="Arial" w:eastAsia="Times New Roman" w:hAnsi="Arial" w:cs="Arial"/>
          <w:strike/>
          <w:sz w:val="20"/>
          <w:szCs w:val="20"/>
          <w:lang w:eastAsia="pt-BR"/>
        </w:rPr>
        <w:br/>
      </w: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68" w:name="art27§4a"/>
      <w:bookmarkEnd w:id="68"/>
      <w:r w:rsidRPr="001B761E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a) se pescador profissional, multa de </w:t>
      </w:r>
      <w:proofErr w:type="gramStart"/>
      <w:r w:rsidRPr="001B761E">
        <w:rPr>
          <w:rFonts w:ascii="Arial" w:eastAsia="Times New Roman" w:hAnsi="Arial" w:cs="Arial"/>
          <w:strike/>
          <w:sz w:val="20"/>
          <w:szCs w:val="20"/>
          <w:lang w:eastAsia="pt-BR"/>
        </w:rPr>
        <w:t>5</w:t>
      </w:r>
      <w:proofErr w:type="gramEnd"/>
      <w:r w:rsidRPr="001B761E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 (cinco) a 20 (vinte) Obrigações do Tesouro Nacional - OTN  e suspensão da atividade profissional por um período de 30 (trinta) a 90 (noventa) dias;</w:t>
      </w:r>
      <w:r w:rsidRPr="001B761E">
        <w:rPr>
          <w:rFonts w:ascii="Arial" w:eastAsia="Times New Roman" w:hAnsi="Arial" w:cs="Arial"/>
          <w:strike/>
          <w:sz w:val="20"/>
          <w:szCs w:val="20"/>
          <w:lang w:eastAsia="pt-BR"/>
        </w:rPr>
        <w:br/>
      </w: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69" w:name="art27§4b"/>
      <w:bookmarkEnd w:id="69"/>
      <w:r w:rsidRPr="001B761E">
        <w:rPr>
          <w:rFonts w:ascii="Arial" w:eastAsia="Times New Roman" w:hAnsi="Arial" w:cs="Arial"/>
          <w:strike/>
          <w:sz w:val="20"/>
          <w:szCs w:val="20"/>
          <w:lang w:eastAsia="pt-BR"/>
        </w:rPr>
        <w:t>b) se a empresa que explora a pesca, multa de 100 (cem) a 500 (quinhentas) Obrigações do Tesouro Nacional - OTN e suspensão de suas atividades por um período de 30 (trinta) a 60 (sessenta) dias;</w:t>
      </w:r>
      <w:r w:rsidRPr="001B761E">
        <w:rPr>
          <w:rFonts w:ascii="Arial" w:eastAsia="Times New Roman" w:hAnsi="Arial" w:cs="Arial"/>
          <w:strike/>
          <w:sz w:val="20"/>
          <w:szCs w:val="20"/>
          <w:lang w:eastAsia="pt-BR"/>
        </w:rPr>
        <w:br/>
      </w: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70" w:name="art27§4c"/>
      <w:bookmarkEnd w:id="70"/>
      <w:r w:rsidRPr="001B761E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c) se pescador amador, multa de 20 (vinte) a 80 (oitenta) Obrigações  do Tesouro Nacional - OTN e perda de todos os instrumentos e equipamentos  usados na pescaria.            </w:t>
      </w:r>
      <w:hyperlink r:id="rId16" w:anchor="art1" w:history="1">
        <w:r w:rsidRPr="001B761E">
          <w:rPr>
            <w:rFonts w:ascii="Arial" w:eastAsia="Times New Roman" w:hAnsi="Arial" w:cs="Arial"/>
            <w:strike/>
            <w:color w:val="0000FF"/>
            <w:sz w:val="20"/>
            <w:u w:val="single"/>
            <w:lang w:eastAsia="pt-BR"/>
          </w:rPr>
          <w:t>(Incluído pela Lei nº 7.653, de 12.2.1988)</w:t>
        </w:r>
      </w:hyperlink>
      <w:r w:rsidRPr="001B761E">
        <w:rPr>
          <w:rFonts w:ascii="Arial" w:eastAsia="Times New Roman" w:hAnsi="Arial" w:cs="Arial"/>
          <w:b/>
          <w:bCs/>
          <w:i/>
          <w:iCs/>
          <w:sz w:val="20"/>
          <w:lang w:eastAsia="pt-BR"/>
        </w:rPr>
        <w:t xml:space="preserve">     </w:t>
      </w:r>
      <w:hyperlink r:id="rId17" w:anchor="art11" w:history="1">
        <w:r w:rsidRPr="001B761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(Revogado pela Lei nº 7.679, de 23.11.1988)</w:t>
        </w:r>
      </w:hyperlink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b/>
          <w:bCs/>
          <w:sz w:val="20"/>
          <w:lang w:eastAsia="pt-BR"/>
        </w:rPr>
        <w:t xml:space="preserve">       </w:t>
      </w:r>
      <w:bookmarkStart w:id="71" w:name="art27§5"/>
      <w:bookmarkEnd w:id="71"/>
      <w:r w:rsidRPr="001B761E">
        <w:rPr>
          <w:rFonts w:ascii="Arial" w:eastAsia="Times New Roman" w:hAnsi="Arial" w:cs="Arial"/>
          <w:sz w:val="20"/>
          <w:szCs w:val="20"/>
          <w:lang w:eastAsia="pt-BR"/>
        </w:rPr>
        <w:t>§ 5º Quem, de qualquer maneira,  concorrer para os crimes previstos no caput e no § 1º deste  artigo</w:t>
      </w:r>
      <w:proofErr w:type="gramStart"/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  </w:t>
      </w:r>
      <w:proofErr w:type="gramEnd"/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 incidirá nas penas  a eles cominadas.        </w:t>
      </w:r>
      <w:hyperlink r:id="rId18" w:anchor="art1" w:history="1">
        <w:r w:rsidRPr="001B761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7.653, de 12.2.1988)</w:t>
        </w:r>
      </w:hyperlink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72" w:name="art27§6"/>
      <w:bookmarkEnd w:id="72"/>
      <w:r w:rsidRPr="001B761E">
        <w:rPr>
          <w:rFonts w:ascii="Arial" w:eastAsia="Times New Roman" w:hAnsi="Arial" w:cs="Arial"/>
          <w:sz w:val="20"/>
          <w:szCs w:val="20"/>
          <w:lang w:eastAsia="pt-BR"/>
        </w:rPr>
        <w:t>§ 6º Se  o  autor da infração considerada crime nesta lei for estrangeiro, será expulso do País, após</w:t>
      </w:r>
      <w:proofErr w:type="gramStart"/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  </w:t>
      </w:r>
      <w:proofErr w:type="gramEnd"/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 o cumprimento da pena que lhe for imposta, (Vetado), devendo a autoridade   judiciária ou administrativa  remeter, ao Ministério da Justiça,   cópia da decisão cominativa da pena aplicada, no prazo  de 30 (trinta) dias do trânsito  em  julgado de sua decisão.            </w:t>
      </w:r>
      <w:hyperlink r:id="rId19" w:anchor="art1" w:history="1">
        <w:r w:rsidRPr="001B761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7.653, de 12.2.1988)</w:t>
        </w:r>
      </w:hyperlink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73" w:name="art28"/>
      <w:bookmarkEnd w:id="73"/>
      <w:r w:rsidRPr="001B761E">
        <w:rPr>
          <w:rFonts w:ascii="Arial" w:eastAsia="Times New Roman" w:hAnsi="Arial" w:cs="Arial"/>
          <w:sz w:val="20"/>
          <w:szCs w:val="20"/>
          <w:lang w:eastAsia="pt-BR"/>
        </w:rPr>
        <w:t>Art. 28. Além das contravenções estabelecidas no artigo precedente, subsistem os dispositivos sobre contravenções e crimes previstos no Código Penal e nas demais leis, com as penalidades neles contidas.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74" w:name="art29"/>
      <w:bookmarkEnd w:id="74"/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Art. 29. São circunstâncias que agravam a pena </w:t>
      </w:r>
      <w:proofErr w:type="spellStart"/>
      <w:r w:rsidRPr="001B761E">
        <w:rPr>
          <w:rFonts w:ascii="Arial" w:eastAsia="Times New Roman" w:hAnsi="Arial" w:cs="Arial"/>
          <w:sz w:val="20"/>
          <w:szCs w:val="20"/>
          <w:lang w:eastAsia="pt-BR"/>
        </w:rPr>
        <w:t>afor</w:t>
      </w:r>
      <w:proofErr w:type="spellEnd"/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, aquelas constantes do Código Penal e da Lei das Contravenções Penais, as seguintes: 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75" w:name="art29a"/>
      <w:bookmarkEnd w:id="75"/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a) cometer a infração em período defeso à caça ou durante </w:t>
      </w:r>
      <w:proofErr w:type="gramStart"/>
      <w:r w:rsidRPr="001B761E">
        <w:rPr>
          <w:rFonts w:ascii="Arial" w:eastAsia="Times New Roman" w:hAnsi="Arial" w:cs="Arial"/>
          <w:sz w:val="20"/>
          <w:szCs w:val="20"/>
          <w:lang w:eastAsia="pt-BR"/>
        </w:rPr>
        <w:t>à</w:t>
      </w:r>
      <w:proofErr w:type="gramEnd"/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 noite;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76" w:name="art29b"/>
      <w:bookmarkEnd w:id="76"/>
      <w:r w:rsidRPr="001B761E">
        <w:rPr>
          <w:rFonts w:ascii="Arial" w:eastAsia="Times New Roman" w:hAnsi="Arial" w:cs="Arial"/>
          <w:sz w:val="20"/>
          <w:szCs w:val="20"/>
          <w:lang w:eastAsia="pt-BR"/>
        </w:rPr>
        <w:t>b) empregar fraude ou abuso de confiança;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77" w:name="art29c"/>
      <w:bookmarkEnd w:id="77"/>
      <w:r w:rsidRPr="001B761E">
        <w:rPr>
          <w:rFonts w:ascii="Arial" w:eastAsia="Times New Roman" w:hAnsi="Arial" w:cs="Arial"/>
          <w:sz w:val="20"/>
          <w:szCs w:val="20"/>
          <w:lang w:eastAsia="pt-BR"/>
        </w:rPr>
        <w:t>c) aproveitar indevidamente licença de autoridade;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78" w:name="art29d"/>
      <w:bookmarkEnd w:id="78"/>
      <w:r w:rsidRPr="001B761E">
        <w:rPr>
          <w:rFonts w:ascii="Arial" w:eastAsia="Times New Roman" w:hAnsi="Arial" w:cs="Arial"/>
          <w:sz w:val="20"/>
          <w:szCs w:val="20"/>
          <w:lang w:eastAsia="pt-BR"/>
        </w:rPr>
        <w:t>d) incidir a infração sobre animais silvestres e seus produtos oriundos de áreas onde a caça é proibida.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79" w:name="art30"/>
      <w:bookmarkEnd w:id="79"/>
      <w:r w:rsidRPr="001B761E">
        <w:rPr>
          <w:rFonts w:ascii="Arial" w:eastAsia="Times New Roman" w:hAnsi="Arial" w:cs="Arial"/>
          <w:sz w:val="20"/>
          <w:szCs w:val="20"/>
          <w:lang w:eastAsia="pt-BR"/>
        </w:rPr>
        <w:t>Art. 30. As penalidades incidirão sobre os autores, sejam eles: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80" w:name="art30a"/>
      <w:bookmarkEnd w:id="80"/>
      <w:r w:rsidRPr="001B761E">
        <w:rPr>
          <w:rFonts w:ascii="Arial" w:eastAsia="Times New Roman" w:hAnsi="Arial" w:cs="Arial"/>
          <w:sz w:val="20"/>
          <w:szCs w:val="20"/>
          <w:lang w:eastAsia="pt-BR"/>
        </w:rPr>
        <w:t>a) direto;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81" w:name="art30b"/>
      <w:bookmarkEnd w:id="81"/>
      <w:r w:rsidRPr="001B761E">
        <w:rPr>
          <w:rFonts w:ascii="Arial" w:eastAsia="Times New Roman" w:hAnsi="Arial" w:cs="Arial"/>
          <w:sz w:val="20"/>
          <w:szCs w:val="20"/>
          <w:lang w:eastAsia="pt-BR"/>
        </w:rPr>
        <w:t>b) arrendatários, parceiros, posseiros, gerentes, administradores, diretores, promitentes, compradores ou proprietários das áreas, desde que praticada por prepostos ou subordinados e no interesse dos proponentes ou dos superiores hierárquicos;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82" w:name="art30c"/>
      <w:bookmarkEnd w:id="82"/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c) </w:t>
      </w:r>
      <w:proofErr w:type="gramStart"/>
      <w:r w:rsidRPr="001B761E">
        <w:rPr>
          <w:rFonts w:ascii="Arial" w:eastAsia="Times New Roman" w:hAnsi="Arial" w:cs="Arial"/>
          <w:sz w:val="20"/>
          <w:szCs w:val="20"/>
          <w:lang w:eastAsia="pt-BR"/>
        </w:rPr>
        <w:t>autoridades que por ação ou omissão consentirem na prática do ato ilegal, ou que cometerem abusos do poder</w:t>
      </w:r>
      <w:proofErr w:type="gramEnd"/>
      <w:r w:rsidRPr="001B761E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        </w:t>
      </w:r>
      <w:bookmarkStart w:id="83" w:name="art30p"/>
      <w:bookmarkEnd w:id="83"/>
      <w:r w:rsidRPr="001B761E">
        <w:rPr>
          <w:rFonts w:ascii="Arial" w:eastAsia="Times New Roman" w:hAnsi="Arial" w:cs="Arial"/>
          <w:sz w:val="20"/>
          <w:szCs w:val="20"/>
          <w:lang w:eastAsia="pt-BR"/>
        </w:rPr>
        <w:t>Parágrafo único. Em caso de ações penais simultâneas pelo mesmo fato, iniciadas por várias autoridades. O juiz reunirá os processos na jurisdição em que se firmar a competência.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84" w:name="art31"/>
      <w:bookmarkEnd w:id="84"/>
      <w:r w:rsidRPr="001B761E">
        <w:rPr>
          <w:rFonts w:ascii="Arial" w:eastAsia="Times New Roman" w:hAnsi="Arial" w:cs="Arial"/>
          <w:sz w:val="20"/>
          <w:szCs w:val="20"/>
          <w:lang w:eastAsia="pt-BR"/>
        </w:rPr>
        <w:t>Art. 31. A ação penal independe de queixa mesmo em se tratando de lesão em propriedade privada, quando os bens atingidos, são animais silvestres e seus produtos, instrumentos de trabalho, documentos e atos relacionados com a proteção da fauna disciplinada nesta Lei.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85" w:name="art32"/>
      <w:bookmarkEnd w:id="85"/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Art. 32. São autoridades competentes para instaurar, presidir e proceder a inquéritos policiais, lavrar autos de prisão em flagrante e intentar a ação penal, nos casos de crimes ou de contravenções previstas nesta Lei ou em outras leis que tenham por objeto os animais silvestres seus produtos instrumentos e documentos relacionados com os mesmos as indicadas no </w:t>
      </w:r>
      <w:hyperlink r:id="rId20" w:history="1">
        <w:r w:rsidRPr="001B761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Código de Processo Penal</w:t>
        </w:r>
      </w:hyperlink>
      <w:r w:rsidRPr="001B761E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1B761E" w:rsidRPr="001B761E" w:rsidRDefault="001B761E" w:rsidP="001B7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86" w:name="art33."/>
      <w:bookmarkEnd w:id="86"/>
      <w:proofErr w:type="spellStart"/>
      <w:r w:rsidRPr="001B761E">
        <w:rPr>
          <w:rFonts w:ascii="Arial" w:eastAsia="Times New Roman" w:hAnsi="Arial" w:cs="Arial"/>
          <w:strike/>
          <w:sz w:val="20"/>
          <w:szCs w:val="20"/>
          <w:lang w:eastAsia="pt-BR"/>
        </w:rPr>
        <w:t>Art</w:t>
      </w:r>
      <w:proofErr w:type="spellEnd"/>
      <w:r w:rsidRPr="001B761E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 33. A autoridade apreenderá os produtos de caça e os instrumentos utilizados na infração e se, por sua natureza ou volume, não puderem acompanhar o inquérito, serão entregues ao depositário público local, se houver e, na sua falta, ao que </w:t>
      </w:r>
      <w:proofErr w:type="spellStart"/>
      <w:r w:rsidRPr="001B761E">
        <w:rPr>
          <w:rFonts w:ascii="Arial" w:eastAsia="Times New Roman" w:hAnsi="Arial" w:cs="Arial"/>
          <w:strike/>
          <w:sz w:val="20"/>
          <w:szCs w:val="20"/>
          <w:lang w:eastAsia="pt-BR"/>
        </w:rPr>
        <w:t>fôr</w:t>
      </w:r>
      <w:proofErr w:type="spellEnd"/>
      <w:r w:rsidRPr="001B761E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 nomeado pelo juiz. </w:t>
      </w:r>
    </w:p>
    <w:p w:rsidR="001B761E" w:rsidRPr="001B761E" w:rsidRDefault="001B761E" w:rsidP="001B7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87" w:name="art33§1"/>
      <w:bookmarkEnd w:id="87"/>
      <w:r w:rsidRPr="001B761E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§ 1°  Em se tratando de produtos perecíveis, poderão ser os mesmos doados às instituições científicas, hospitais e </w:t>
      </w:r>
      <w:proofErr w:type="gramStart"/>
      <w:r w:rsidRPr="001B761E">
        <w:rPr>
          <w:rFonts w:ascii="Arial" w:eastAsia="Times New Roman" w:hAnsi="Arial" w:cs="Arial"/>
          <w:strike/>
          <w:sz w:val="20"/>
          <w:szCs w:val="20"/>
          <w:lang w:eastAsia="pt-BR"/>
        </w:rPr>
        <w:t>casas de caridade mais próximos</w:t>
      </w:r>
      <w:proofErr w:type="gramEnd"/>
      <w:r w:rsidRPr="001B761E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.        </w:t>
      </w:r>
      <w:hyperlink r:id="rId21" w:anchor="art1" w:history="1">
        <w:r w:rsidRPr="001B761E">
          <w:rPr>
            <w:rFonts w:ascii="Arial" w:eastAsia="Times New Roman" w:hAnsi="Arial" w:cs="Arial"/>
            <w:strike/>
            <w:color w:val="0000FF"/>
            <w:sz w:val="20"/>
            <w:u w:val="single"/>
            <w:lang w:eastAsia="pt-BR"/>
          </w:rPr>
          <w:t>(Parágrafo único renumerado pela Lei nº 7.584, de 1987)</w:t>
        </w:r>
      </w:hyperlink>
    </w:p>
    <w:p w:rsidR="001B761E" w:rsidRPr="001B761E" w:rsidRDefault="001B761E" w:rsidP="001B7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88" w:name="art33§2"/>
      <w:bookmarkEnd w:id="88"/>
      <w:r w:rsidRPr="001B761E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§ 2° O material não-perecível apreendido, após a liberação pela autoridade competente, terá o seguinte destino:       </w:t>
      </w:r>
      <w:hyperlink r:id="rId22" w:anchor="art1" w:history="1">
        <w:r w:rsidRPr="001B761E">
          <w:rPr>
            <w:rFonts w:ascii="Arial" w:eastAsia="Times New Roman" w:hAnsi="Arial" w:cs="Arial"/>
            <w:strike/>
            <w:color w:val="0000FF"/>
            <w:sz w:val="20"/>
            <w:u w:val="single"/>
            <w:lang w:eastAsia="pt-BR"/>
          </w:rPr>
          <w:t>(Incluído pela Lei nº 7.584, de 1987)</w:t>
        </w:r>
      </w:hyperlink>
    </w:p>
    <w:p w:rsidR="001B761E" w:rsidRPr="001B761E" w:rsidRDefault="001B761E" w:rsidP="001B7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89" w:name="art33§2i"/>
      <w:bookmarkEnd w:id="89"/>
      <w:r w:rsidRPr="001B761E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I - Animais - serão - libertados em seu habitat ou destinados aos jardins zoológicos, fundações ou entidades assemelhadas, desde que fiquem sob a responsabilidade de técnicos habilitados;       </w:t>
      </w:r>
      <w:hyperlink r:id="rId23" w:anchor="art1" w:history="1">
        <w:r w:rsidRPr="001B761E">
          <w:rPr>
            <w:rFonts w:ascii="Arial" w:eastAsia="Times New Roman" w:hAnsi="Arial" w:cs="Arial"/>
            <w:strike/>
            <w:color w:val="0000FF"/>
            <w:sz w:val="20"/>
            <w:u w:val="single"/>
            <w:lang w:eastAsia="pt-BR"/>
          </w:rPr>
          <w:t>(Incluído pela Lei nº 7.584, de 1987)</w:t>
        </w:r>
      </w:hyperlink>
    </w:p>
    <w:p w:rsidR="001B761E" w:rsidRPr="001B761E" w:rsidRDefault="001B761E" w:rsidP="001B7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90" w:name="art33§2ii"/>
      <w:bookmarkEnd w:id="90"/>
      <w:r w:rsidRPr="001B761E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II - Peles e outros produtos - serão </w:t>
      </w:r>
      <w:hyperlink r:id="rId24" w:history="1">
        <w:r w:rsidRPr="001B761E">
          <w:rPr>
            <w:rFonts w:ascii="Arial" w:eastAsia="Times New Roman" w:hAnsi="Arial" w:cs="Arial"/>
            <w:strike/>
            <w:color w:val="0000FF"/>
            <w:sz w:val="20"/>
            <w:u w:val="single"/>
            <w:lang w:eastAsia="pt-BR"/>
          </w:rPr>
          <w:t xml:space="preserve">(VETADO) </w:t>
        </w:r>
      </w:hyperlink>
      <w:r w:rsidRPr="001B761E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entregues a museus, órgãos congêneres registrados ou de fins filantrópicos;        </w:t>
      </w:r>
      <w:hyperlink r:id="rId25" w:anchor="art1" w:history="1">
        <w:r w:rsidRPr="001B761E">
          <w:rPr>
            <w:rFonts w:ascii="Arial" w:eastAsia="Times New Roman" w:hAnsi="Arial" w:cs="Arial"/>
            <w:strike/>
            <w:color w:val="0000FF"/>
            <w:sz w:val="20"/>
            <w:u w:val="single"/>
            <w:lang w:eastAsia="pt-BR"/>
          </w:rPr>
          <w:t>(Incluído pela Lei nº 7.584, de 1987)</w:t>
        </w:r>
      </w:hyperlink>
    </w:p>
    <w:p w:rsidR="001B761E" w:rsidRPr="001B761E" w:rsidRDefault="001B761E" w:rsidP="001B7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91" w:name="art33§2iii"/>
      <w:bookmarkEnd w:id="91"/>
      <w:r w:rsidRPr="001B761E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III - </w:t>
      </w:r>
      <w:hyperlink r:id="rId26" w:history="1">
        <w:r w:rsidRPr="001B761E">
          <w:rPr>
            <w:rFonts w:ascii="Arial" w:eastAsia="Times New Roman" w:hAnsi="Arial" w:cs="Arial"/>
            <w:strike/>
            <w:color w:val="0000FF"/>
            <w:sz w:val="20"/>
            <w:u w:val="single"/>
            <w:lang w:eastAsia="pt-BR"/>
          </w:rPr>
          <w:t>VETADO</w:t>
        </w:r>
      </w:hyperlink>
      <w:r w:rsidRPr="001B761E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.        </w:t>
      </w:r>
      <w:hyperlink r:id="rId27" w:anchor="art1" w:history="1">
        <w:r w:rsidRPr="001B761E">
          <w:rPr>
            <w:rFonts w:ascii="Arial" w:eastAsia="Times New Roman" w:hAnsi="Arial" w:cs="Arial"/>
            <w:strike/>
            <w:color w:val="0000FF"/>
            <w:sz w:val="20"/>
            <w:u w:val="single"/>
            <w:lang w:eastAsia="pt-BR"/>
          </w:rPr>
          <w:t>(Incluído pela Lei nº 7.584, de 1987)</w:t>
        </w:r>
      </w:hyperlink>
    </w:p>
    <w:p w:rsidR="001B761E" w:rsidRPr="001B761E" w:rsidRDefault="001B761E" w:rsidP="001B7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92" w:name="art33§2iv"/>
      <w:bookmarkEnd w:id="92"/>
      <w:r w:rsidRPr="001B761E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IV - </w:t>
      </w:r>
      <w:hyperlink r:id="rId28" w:history="1">
        <w:r w:rsidRPr="001B761E">
          <w:rPr>
            <w:rFonts w:ascii="Arial" w:eastAsia="Times New Roman" w:hAnsi="Arial" w:cs="Arial"/>
            <w:strike/>
            <w:color w:val="0000FF"/>
            <w:sz w:val="20"/>
            <w:u w:val="single"/>
            <w:lang w:eastAsia="pt-BR"/>
          </w:rPr>
          <w:t>VETADO</w:t>
        </w:r>
      </w:hyperlink>
      <w:r w:rsidRPr="001B761E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.          </w:t>
      </w:r>
      <w:hyperlink r:id="rId29" w:anchor="art1" w:history="1">
        <w:r w:rsidRPr="001B761E">
          <w:rPr>
            <w:rFonts w:ascii="Arial" w:eastAsia="Times New Roman" w:hAnsi="Arial" w:cs="Arial"/>
            <w:strike/>
            <w:color w:val="0000FF"/>
            <w:sz w:val="20"/>
            <w:u w:val="single"/>
            <w:lang w:eastAsia="pt-BR"/>
          </w:rPr>
          <w:t>(Incluído pela Lei nº 7.584, de 1987)</w:t>
        </w:r>
      </w:hyperlink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b/>
          <w:bCs/>
          <w:color w:val="0000FF"/>
          <w:sz w:val="20"/>
          <w:lang w:eastAsia="pt-BR"/>
        </w:rPr>
        <w:t xml:space="preserve">        </w:t>
      </w:r>
      <w:bookmarkStart w:id="93" w:name="art33"/>
      <w:bookmarkEnd w:id="93"/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Art. 33. A autoridade apreenderá os produtos da caça e/ou da pesca bem como os instrumentos utilizados na infração, e se estes, por sua natureza ou volume, não puderem acompanhar o inquérito, serão entregues ao depositário público local, se houver e, na sua falta, ao que for nomeado pelo juiz.          </w:t>
      </w:r>
      <w:hyperlink r:id="rId30" w:anchor="art1" w:history="1">
        <w:r w:rsidRPr="001B761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(Redação dada pela Lei nº 7.653, de 12.2.1988)</w:t>
        </w:r>
      </w:hyperlink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94" w:name="art33p"/>
      <w:bookmarkEnd w:id="94"/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Parágrafo único. Em se tratando de produtos perecíveis, poderão ser os mesmos doados a instituições científicas, penais, hospitais e /ou casas de caridade mais próximas.         </w:t>
      </w:r>
      <w:hyperlink r:id="rId31" w:anchor="art1" w:history="1">
        <w:r w:rsidRPr="001B761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(Redação dada pela Lei nº 7.653, de 12.2.1988)</w:t>
        </w:r>
      </w:hyperlink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95" w:name="art34."/>
      <w:bookmarkEnd w:id="95"/>
      <w:proofErr w:type="spellStart"/>
      <w:r w:rsidRPr="001B761E">
        <w:rPr>
          <w:rFonts w:ascii="Arial" w:eastAsia="Times New Roman" w:hAnsi="Arial" w:cs="Arial"/>
          <w:strike/>
          <w:sz w:val="20"/>
          <w:szCs w:val="20"/>
          <w:lang w:eastAsia="pt-BR"/>
        </w:rPr>
        <w:t>Art</w:t>
      </w:r>
      <w:proofErr w:type="spellEnd"/>
      <w:r w:rsidRPr="001B761E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 34. O processo das contravenções obedecerá ao rito sumário da </w:t>
      </w:r>
      <w:hyperlink r:id="rId32" w:history="1">
        <w:r w:rsidRPr="001B761E">
          <w:rPr>
            <w:rFonts w:ascii="Arial" w:eastAsia="Times New Roman" w:hAnsi="Arial" w:cs="Arial"/>
            <w:strike/>
            <w:color w:val="0000FF"/>
            <w:sz w:val="20"/>
            <w:u w:val="single"/>
            <w:lang w:eastAsia="pt-BR"/>
          </w:rPr>
          <w:t>Lei número 1.508, de 19 de dezembro de 1951</w:t>
        </w:r>
      </w:hyperlink>
      <w:r w:rsidRPr="001B761E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. 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b/>
          <w:bCs/>
          <w:color w:val="0000FF"/>
          <w:sz w:val="20"/>
          <w:lang w:eastAsia="pt-BR"/>
        </w:rPr>
        <w:t xml:space="preserve">        </w:t>
      </w:r>
      <w:bookmarkStart w:id="96" w:name="art34"/>
      <w:bookmarkEnd w:id="96"/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Art. 34. Os crimes previstos nesta lei são inafiançáveis e serão apurados mediante processo sumário, aplicando-se no que </w:t>
      </w:r>
      <w:proofErr w:type="gramStart"/>
      <w:r w:rsidRPr="001B761E">
        <w:rPr>
          <w:rFonts w:ascii="Arial" w:eastAsia="Times New Roman" w:hAnsi="Arial" w:cs="Arial"/>
          <w:sz w:val="20"/>
          <w:szCs w:val="20"/>
          <w:lang w:eastAsia="pt-BR"/>
        </w:rPr>
        <w:t>couber</w:t>
      </w:r>
      <w:proofErr w:type="gramEnd"/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, as normas do </w:t>
      </w:r>
      <w:hyperlink r:id="rId33" w:anchor="tituloiicapitulov" w:history="1">
        <w:r w:rsidRPr="001B761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Título II, Capítulo V, do Código de Processo Penal</w:t>
        </w:r>
      </w:hyperlink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.          </w:t>
      </w:r>
      <w:hyperlink r:id="rId34" w:anchor="art1" w:history="1">
        <w:r w:rsidRPr="001B761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(Redação dada pela Lei nº 7.653, de 12.2.1988)</w:t>
        </w:r>
      </w:hyperlink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97" w:name="art35"/>
      <w:bookmarkEnd w:id="97"/>
      <w:r w:rsidRPr="001B761E">
        <w:rPr>
          <w:rFonts w:ascii="Arial" w:eastAsia="Times New Roman" w:hAnsi="Arial" w:cs="Arial"/>
          <w:sz w:val="20"/>
          <w:szCs w:val="20"/>
          <w:lang w:eastAsia="pt-BR"/>
        </w:rPr>
        <w:t>Art. 35. Dentro de dois anos a partir da promulgação desta Lei, nenhuma autoridade poderá permitir a adoção de livros escolares de leitura que não contenham textos sobre a proteção da fauna, aprovados pelo Conselho Federal de Educação.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98" w:name="art35§1"/>
      <w:bookmarkEnd w:id="98"/>
      <w:r w:rsidRPr="001B761E">
        <w:rPr>
          <w:rFonts w:ascii="Arial" w:eastAsia="Times New Roman" w:hAnsi="Arial" w:cs="Arial"/>
          <w:sz w:val="20"/>
          <w:szCs w:val="20"/>
          <w:lang w:eastAsia="pt-BR"/>
        </w:rPr>
        <w:t>§ 1º Os Programas de ensino de nível primário e médio deverão contar pelo menos com duas aulas anuais sobre a matéria a que se refere o presente artigo.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99" w:name="art35§2"/>
      <w:bookmarkEnd w:id="99"/>
      <w:r w:rsidRPr="001B761E">
        <w:rPr>
          <w:rFonts w:ascii="Arial" w:eastAsia="Times New Roman" w:hAnsi="Arial" w:cs="Arial"/>
          <w:sz w:val="20"/>
          <w:szCs w:val="20"/>
          <w:lang w:eastAsia="pt-BR"/>
        </w:rPr>
        <w:t>§ 2º Igualmente os programas de rádio e televisão deverão incluir textos e dispositivos aprovados pelo órgão público federal competente, no limite mínimo de cinco minutos semanais, distribuídos ou não, em diferentes dias.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        </w:t>
      </w:r>
      <w:bookmarkStart w:id="100" w:name="art36"/>
      <w:bookmarkEnd w:id="100"/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Art. 36. Fica instituído o Conselho Nacional de Proteção à fauna, com sede em Brasília, como órgão consultivo e normativo da política de proteção à fauna </w:t>
      </w:r>
      <w:proofErr w:type="gramStart"/>
      <w:r w:rsidRPr="001B761E">
        <w:rPr>
          <w:rFonts w:ascii="Arial" w:eastAsia="Times New Roman" w:hAnsi="Arial" w:cs="Arial"/>
          <w:sz w:val="20"/>
          <w:szCs w:val="20"/>
          <w:lang w:eastAsia="pt-BR"/>
        </w:rPr>
        <w:t>do Pais</w:t>
      </w:r>
      <w:proofErr w:type="gramEnd"/>
      <w:r w:rsidRPr="001B761E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101" w:name="art36p"/>
      <w:bookmarkEnd w:id="101"/>
      <w:r w:rsidRPr="001B761E">
        <w:rPr>
          <w:rFonts w:ascii="Arial" w:eastAsia="Times New Roman" w:hAnsi="Arial" w:cs="Arial"/>
          <w:sz w:val="20"/>
          <w:szCs w:val="20"/>
          <w:lang w:eastAsia="pt-BR"/>
        </w:rPr>
        <w:t>Parágrafo único. O Conselho, diretamente subordinado ao Ministério da Agricultura, terá sua composição e atribuições estabelecidas por decreto do Poder Executivo.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102" w:name="art37"/>
      <w:bookmarkEnd w:id="102"/>
      <w:r w:rsidRPr="001B761E">
        <w:rPr>
          <w:rFonts w:ascii="Arial" w:eastAsia="Times New Roman" w:hAnsi="Arial" w:cs="Arial"/>
          <w:sz w:val="20"/>
          <w:szCs w:val="20"/>
          <w:lang w:eastAsia="pt-BR"/>
        </w:rPr>
        <w:t>Art. 37. O Poder Executivo regulamentará a presente Lei no que for Julgado necessário à sua execução.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103" w:name="art38"/>
      <w:bookmarkEnd w:id="103"/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Art. 38. Esta Lei entra em vigor na data de sua publicação, revogados o </w:t>
      </w:r>
      <w:hyperlink r:id="rId35" w:history="1">
        <w:r w:rsidRPr="001B761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Decreto-Lei nº 5.894, de 20 de outubro de 1943</w:t>
        </w:r>
      </w:hyperlink>
      <w:r w:rsidRPr="001B761E">
        <w:rPr>
          <w:rFonts w:ascii="Arial" w:eastAsia="Times New Roman" w:hAnsi="Arial" w:cs="Arial"/>
          <w:sz w:val="20"/>
          <w:szCs w:val="20"/>
          <w:lang w:eastAsia="pt-BR"/>
        </w:rPr>
        <w:t>, e demais disposições em contrário.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Brasília, </w:t>
      </w:r>
      <w:proofErr w:type="gramStart"/>
      <w:r w:rsidRPr="001B761E">
        <w:rPr>
          <w:rFonts w:ascii="Arial" w:eastAsia="Times New Roman" w:hAnsi="Arial" w:cs="Arial"/>
          <w:sz w:val="20"/>
          <w:szCs w:val="20"/>
          <w:lang w:eastAsia="pt-BR"/>
        </w:rPr>
        <w:t>3</w:t>
      </w:r>
      <w:proofErr w:type="gramEnd"/>
      <w:r w:rsidRPr="001B761E">
        <w:rPr>
          <w:rFonts w:ascii="Arial" w:eastAsia="Times New Roman" w:hAnsi="Arial" w:cs="Arial"/>
          <w:sz w:val="20"/>
          <w:szCs w:val="20"/>
          <w:lang w:eastAsia="pt-BR"/>
        </w:rPr>
        <w:t xml:space="preserve"> de janeiro de 1967, 146º da Independência e 70º da República.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sz w:val="20"/>
          <w:szCs w:val="20"/>
          <w:lang w:eastAsia="pt-BR"/>
        </w:rPr>
        <w:t>H. CASTELLO BRANCO</w:t>
      </w:r>
      <w:r w:rsidRPr="001B761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1B761E">
        <w:rPr>
          <w:rFonts w:ascii="Arial" w:eastAsia="Times New Roman" w:hAnsi="Arial" w:cs="Arial"/>
          <w:i/>
          <w:iCs/>
          <w:sz w:val="20"/>
          <w:lang w:eastAsia="pt-BR"/>
        </w:rPr>
        <w:t>Severo Fagundes Gomes</w:t>
      </w:r>
    </w:p>
    <w:p w:rsidR="001B761E" w:rsidRPr="001B761E" w:rsidRDefault="001B761E" w:rsidP="001B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Este texto não substitui o publicado no DOU de 5.1.1967</w:t>
      </w:r>
    </w:p>
    <w:p w:rsidR="001B761E" w:rsidRPr="001B761E" w:rsidRDefault="001B761E" w:rsidP="001B76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61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F0EF5" w:rsidRDefault="001B761E"/>
    <w:sectPr w:rsidR="00CF0EF5" w:rsidSect="009E08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B761E"/>
    <w:rsid w:val="001B761E"/>
    <w:rsid w:val="00486F36"/>
    <w:rsid w:val="00705708"/>
    <w:rsid w:val="009E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8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761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B761E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1B761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9111.htm" TargetMode="External"/><Relationship Id="rId13" Type="http://schemas.openxmlformats.org/officeDocument/2006/relationships/hyperlink" Target="http://www.planalto.gov.br/ccivil_03/leis/L7653.htm" TargetMode="External"/><Relationship Id="rId18" Type="http://schemas.openxmlformats.org/officeDocument/2006/relationships/hyperlink" Target="http://www.planalto.gov.br/ccivil_03/leis/L7653.htm" TargetMode="External"/><Relationship Id="rId26" Type="http://schemas.openxmlformats.org/officeDocument/2006/relationships/hyperlink" Target="http://www.planalto.gov.br/ccivil_03/leis/1980-1988/Msg/VepL7584-87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lanalto.gov.br/ccivil_03/leis/1980-1988/L7584.htm" TargetMode="External"/><Relationship Id="rId34" Type="http://schemas.openxmlformats.org/officeDocument/2006/relationships/hyperlink" Target="http://www.planalto.gov.br/ccivil_03/leis/L7653.htm" TargetMode="External"/><Relationship Id="rId7" Type="http://schemas.openxmlformats.org/officeDocument/2006/relationships/hyperlink" Target="http://www.planalto.gov.br/ccivil_03/leis/2002/L10406.htm" TargetMode="External"/><Relationship Id="rId12" Type="http://schemas.openxmlformats.org/officeDocument/2006/relationships/hyperlink" Target="http://www.planalto.gov.br/ccivil_03/leis/L7653.htm" TargetMode="External"/><Relationship Id="rId17" Type="http://schemas.openxmlformats.org/officeDocument/2006/relationships/hyperlink" Target="http://www.planalto.gov.br/ccivil_03/leis/L7679.htm" TargetMode="External"/><Relationship Id="rId25" Type="http://schemas.openxmlformats.org/officeDocument/2006/relationships/hyperlink" Target="http://www.planalto.gov.br/ccivil_03/leis/1980-1988/L7584.htm" TargetMode="External"/><Relationship Id="rId33" Type="http://schemas.openxmlformats.org/officeDocument/2006/relationships/hyperlink" Target="http://www.planalto.gov.br/ccivil_03/Decreto-Lei/Del3689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lanalto.gov.br/ccivil_03/leis/L7653.htm" TargetMode="External"/><Relationship Id="rId20" Type="http://schemas.openxmlformats.org/officeDocument/2006/relationships/hyperlink" Target="http://www.planalto.gov.br/ccivil_03/Decreto-Lei/Del3689.htm" TargetMode="External"/><Relationship Id="rId29" Type="http://schemas.openxmlformats.org/officeDocument/2006/relationships/hyperlink" Target="http://www.planalto.gov.br/ccivil_03/leis/1980-1988/L7584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leis/L5197compilado.htm" TargetMode="External"/><Relationship Id="rId11" Type="http://schemas.openxmlformats.org/officeDocument/2006/relationships/hyperlink" Target="http://www.planalto.gov.br/ccivil_03/leis/L9985.htm" TargetMode="External"/><Relationship Id="rId24" Type="http://schemas.openxmlformats.org/officeDocument/2006/relationships/hyperlink" Target="http://www.planalto.gov.br/ccivil_03/leis/1980-1988/Msg/VepL7584-87.pdf" TargetMode="External"/><Relationship Id="rId32" Type="http://schemas.openxmlformats.org/officeDocument/2006/relationships/hyperlink" Target="http://www.planalto.gov.br/ccivil_03/leis/1950-1969/L1508.htm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legislacao.planalto.gov.br/legisla/legislacao.nsf/Viw_Identificacao/lei%205.197-1967?OpenDocument" TargetMode="External"/><Relationship Id="rId15" Type="http://schemas.openxmlformats.org/officeDocument/2006/relationships/hyperlink" Target="http://www.planalto.gov.br/ccivil_03/leis/L7653.htm" TargetMode="External"/><Relationship Id="rId23" Type="http://schemas.openxmlformats.org/officeDocument/2006/relationships/hyperlink" Target="http://www.planalto.gov.br/ccivil_03/leis/1980-1988/L7584.htm" TargetMode="External"/><Relationship Id="rId28" Type="http://schemas.openxmlformats.org/officeDocument/2006/relationships/hyperlink" Target="http://www.planalto.gov.br/ccivil_03/leis/1980-1988/Msg/VepL7584-87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planalto.gov.br/ccivil_03/leis/L9985.htm" TargetMode="External"/><Relationship Id="rId19" Type="http://schemas.openxmlformats.org/officeDocument/2006/relationships/hyperlink" Target="http://www.planalto.gov.br/ccivil_03/leis/L7653.htm" TargetMode="External"/><Relationship Id="rId31" Type="http://schemas.openxmlformats.org/officeDocument/2006/relationships/hyperlink" Target="http://www.planalto.gov.br/ccivil_03/leis/L7653.htm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planalto.gov.br/ccivil_03/leis/L9985.htm" TargetMode="External"/><Relationship Id="rId14" Type="http://schemas.openxmlformats.org/officeDocument/2006/relationships/hyperlink" Target="http://www.planalto.gov.br/ccivil_03/leis/L7653.htm" TargetMode="External"/><Relationship Id="rId22" Type="http://schemas.openxmlformats.org/officeDocument/2006/relationships/hyperlink" Target="http://www.planalto.gov.br/ccivil_03/leis/1980-1988/L7584.htm" TargetMode="External"/><Relationship Id="rId27" Type="http://schemas.openxmlformats.org/officeDocument/2006/relationships/hyperlink" Target="http://www.planalto.gov.br/ccivil_03/leis/1980-1988/L7584.htm" TargetMode="External"/><Relationship Id="rId30" Type="http://schemas.openxmlformats.org/officeDocument/2006/relationships/hyperlink" Target="http://www.planalto.gov.br/ccivil_03/leis/L7653.htm" TargetMode="External"/><Relationship Id="rId35" Type="http://schemas.openxmlformats.org/officeDocument/2006/relationships/hyperlink" Target="http://www.planalto.gov.br/ccivil_03/Decreto-Lei/1937-1946/Del5894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3385</Words>
  <Characters>18284</Characters>
  <Application>Microsoft Office Word</Application>
  <DocSecurity>0</DocSecurity>
  <Lines>152</Lines>
  <Paragraphs>43</Paragraphs>
  <ScaleCrop>false</ScaleCrop>
  <Company/>
  <LinksUpToDate>false</LinksUpToDate>
  <CharactersWithSpaces>21626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luiza.maya</dc:creator>
  <cp:lastModifiedBy>luiza.maya</cp:lastModifiedBy>
  <cp:revision>1</cp:revision>
  <dcterms:created xsi:type="dcterms:W3CDTF">2017-03-29T16:51:00Z</dcterms:created>
  <dcterms:modified xsi:type="dcterms:W3CDTF">2017-03-29T16:51:00Z</dcterms:modified>
</cp:coreProperties>
</file>