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4813"/>
      </w:tblGrid>
      <w:tr w:rsidR="00402B97" w:rsidRPr="00402B97" w:rsidTr="00402B97">
        <w:trPr>
          <w:trHeight w:val="1230"/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402B97" w:rsidRPr="00402B97" w:rsidRDefault="00402B97" w:rsidP="00402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3580" cy="783590"/>
                  <wp:effectExtent l="19050" t="0" r="1270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402B97" w:rsidRPr="00402B97" w:rsidRDefault="00402B97" w:rsidP="00402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2B97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402B9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402B97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402B97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402B9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402B97" w:rsidRPr="00402B97" w:rsidRDefault="00402B97" w:rsidP="00402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402B97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LEI Nº 7.735, DE 22 DE FEVEREIRO DE </w:t>
        </w:r>
        <w:proofErr w:type="gramStart"/>
        <w:r w:rsidRPr="00402B97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1989.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3402"/>
      </w:tblGrid>
      <w:tr w:rsidR="00402B97" w:rsidRPr="00402B97" w:rsidTr="00402B97">
        <w:trPr>
          <w:tblCellSpacing w:w="0" w:type="dxa"/>
        </w:trPr>
        <w:tc>
          <w:tcPr>
            <w:tcW w:w="3000" w:type="pct"/>
            <w:vAlign w:val="center"/>
            <w:hideMark/>
          </w:tcPr>
          <w:p w:rsidR="00402B97" w:rsidRPr="00402B97" w:rsidRDefault="00402B97" w:rsidP="0040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402B9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Conversão da MPV Nº 34, de 1989</w:t>
              </w:r>
            </w:hyperlink>
          </w:p>
        </w:tc>
        <w:tc>
          <w:tcPr>
            <w:tcW w:w="2000" w:type="pct"/>
            <w:vAlign w:val="center"/>
            <w:hideMark/>
          </w:tcPr>
          <w:p w:rsidR="00402B97" w:rsidRPr="00402B97" w:rsidRDefault="00402B97" w:rsidP="00402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2B9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Dispõe sobre a extinção de órgão e de entidade autárquica, cria o Instituto Brasileiro do Meio Ambiente e dos Recursos Naturais Renováveis e dá outras providências.</w:t>
            </w:r>
          </w:p>
        </w:tc>
      </w:tr>
    </w:tbl>
    <w:p w:rsidR="00402B97" w:rsidRPr="00402B97" w:rsidRDefault="00402B97" w:rsidP="00402B9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02B97">
        <w:rPr>
          <w:rFonts w:ascii="Arial" w:eastAsia="Times New Roman" w:hAnsi="Arial" w:cs="Arial"/>
          <w:sz w:val="20"/>
          <w:szCs w:val="20"/>
          <w:lang w:eastAsia="pt-BR"/>
        </w:rPr>
        <w:t xml:space="preserve">Faço saber que o </w:t>
      </w:r>
      <w:r w:rsidRPr="00402B97">
        <w:rPr>
          <w:rFonts w:ascii="Arial" w:eastAsia="Times New Roman" w:hAnsi="Arial" w:cs="Arial"/>
          <w:b/>
          <w:bCs/>
          <w:sz w:val="20"/>
          <w:lang w:eastAsia="pt-BR"/>
        </w:rPr>
        <w:t>Presidente da República</w:t>
      </w:r>
      <w:r w:rsidRPr="00402B97">
        <w:rPr>
          <w:rFonts w:ascii="Arial" w:eastAsia="Times New Roman" w:hAnsi="Arial" w:cs="Arial"/>
          <w:sz w:val="20"/>
          <w:szCs w:val="20"/>
          <w:lang w:eastAsia="pt-BR"/>
        </w:rPr>
        <w:t xml:space="preserve"> adotou a </w:t>
      </w:r>
      <w:hyperlink r:id="rId7" w:history="1">
        <w:r w:rsidRPr="00402B9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Medida Provisória nº 34, de </w:t>
        </w:r>
        <w:proofErr w:type="gramStart"/>
        <w:r w:rsidRPr="00402B9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1989,</w:t>
        </w:r>
        <w:proofErr w:type="gramEnd"/>
      </w:hyperlink>
      <w:r w:rsidRPr="00402B97">
        <w:rPr>
          <w:rFonts w:ascii="Arial" w:eastAsia="Times New Roman" w:hAnsi="Arial" w:cs="Arial"/>
          <w:sz w:val="20"/>
          <w:szCs w:val="20"/>
          <w:lang w:eastAsia="pt-BR"/>
        </w:rPr>
        <w:t xml:space="preserve"> que o Congresso Nacional aprovou, e eu, Nelson Carneiro, Presidente do Senado Federal, para os efeitos do disposto no parágrafo único do art. 62 da Constituição Federal, promulgo a seguinte Lei:</w:t>
      </w:r>
    </w:p>
    <w:p w:rsidR="00402B97" w:rsidRPr="00402B97" w:rsidRDefault="00402B97" w:rsidP="00402B9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art1"/>
      <w:bookmarkEnd w:id="0"/>
      <w:r w:rsidRPr="00402B97">
        <w:rPr>
          <w:rFonts w:ascii="Arial" w:eastAsia="Times New Roman" w:hAnsi="Arial" w:cs="Arial"/>
          <w:sz w:val="20"/>
          <w:szCs w:val="20"/>
          <w:lang w:eastAsia="pt-BR"/>
        </w:rPr>
        <w:t>Art. 1º Ficam extintas:</w:t>
      </w:r>
    </w:p>
    <w:p w:rsidR="00402B97" w:rsidRPr="00402B97" w:rsidRDefault="00402B97" w:rsidP="00402B9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02B97">
        <w:rPr>
          <w:rFonts w:ascii="Arial" w:eastAsia="Times New Roman" w:hAnsi="Arial" w:cs="Arial"/>
          <w:sz w:val="20"/>
          <w:szCs w:val="20"/>
          <w:lang w:eastAsia="pt-BR"/>
        </w:rPr>
        <w:t xml:space="preserve">I - a Secretaria Especial do Meio </w:t>
      </w:r>
      <w:proofErr w:type="gramStart"/>
      <w:r w:rsidRPr="00402B97">
        <w:rPr>
          <w:rFonts w:ascii="Arial" w:eastAsia="Times New Roman" w:hAnsi="Arial" w:cs="Arial"/>
          <w:sz w:val="20"/>
          <w:szCs w:val="20"/>
          <w:lang w:eastAsia="pt-BR"/>
        </w:rPr>
        <w:t>Ambiente -SEMA</w:t>
      </w:r>
      <w:proofErr w:type="gramEnd"/>
      <w:r w:rsidRPr="00402B97">
        <w:rPr>
          <w:rFonts w:ascii="Arial" w:eastAsia="Times New Roman" w:hAnsi="Arial" w:cs="Arial"/>
          <w:sz w:val="20"/>
          <w:szCs w:val="20"/>
          <w:lang w:eastAsia="pt-BR"/>
        </w:rPr>
        <w:t xml:space="preserve">, órgão subordinado ao Ministério do Interior, instituída pelo </w:t>
      </w:r>
      <w:hyperlink r:id="rId8" w:history="1">
        <w:r w:rsidRPr="00402B9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Decreto nº 73.030, de 30 de outubro de 1973</w:t>
        </w:r>
      </w:hyperlink>
      <w:r w:rsidRPr="00402B97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402B97" w:rsidRPr="00402B97" w:rsidRDefault="00402B97" w:rsidP="00402B9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02B97">
        <w:rPr>
          <w:rFonts w:ascii="Arial" w:eastAsia="Times New Roman" w:hAnsi="Arial" w:cs="Arial"/>
          <w:sz w:val="20"/>
          <w:szCs w:val="20"/>
          <w:lang w:eastAsia="pt-BR"/>
        </w:rPr>
        <w:t xml:space="preserve">II - a Superintendência do Desenvolvimento da Pesca - SUDEPE, autarquia vinculada ao Ministério da Agricultura, criada pela </w:t>
      </w:r>
      <w:hyperlink r:id="rId9" w:history="1">
        <w:r w:rsidRPr="00402B9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Delegada nº 10, de 11 de outubro de 1962</w:t>
        </w:r>
      </w:hyperlink>
      <w:r w:rsidRPr="00402B97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402B97" w:rsidRPr="00402B97" w:rsidRDefault="00402B97" w:rsidP="00402B9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Art. 2º É criado o Instituto Brasileiro do Meio Ambiente e dos Recursos Naturais Renováveis, entidade autárquica de regime especial, dotada de personalidade jurídica de direito público, autonomia administrativa e financeira, vinculada ao Ministério do Interior com a finalidade de formular, coordenar, executar e fazer executar a política nacional do meio ambiente e da preservação, conservação e uso racional, fiscalização, controle e fomento dos recursos naturais renováveis. </w:t>
      </w:r>
    </w:p>
    <w:p w:rsidR="00402B97" w:rsidRPr="00402B97" w:rsidRDefault="00402B97" w:rsidP="00402B9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2"/>
      <w:bookmarkEnd w:id="1"/>
      <w:r w:rsidRPr="00402B97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Art. 2º Fica criado o Instituto Brasileiro do Meio Ambiente e Recursos Naturais Renováveis - IBAMA, entidade autárquica de regime especial, dotada de personalidade jurídica de direito público, autonomia administrativa e financeira, vinculada ao Ministério do Interior, com a finalidade de coordenar, executar e fazer executar a política nacional do meio ambiente e da preservação, conservação e uso racional, fiscalização e controle dos recursos naturais renováveis. </w:t>
      </w:r>
      <w:hyperlink r:id="rId10" w:anchor="art2" w:history="1">
        <w:r w:rsidRPr="00402B97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(Redação dada pela Lei nº 7.804, de 1989)</w:t>
        </w:r>
      </w:hyperlink>
      <w:r w:rsidRPr="00402B97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 </w:t>
      </w:r>
    </w:p>
    <w:p w:rsidR="00402B97" w:rsidRPr="00402B97" w:rsidRDefault="00402B97" w:rsidP="00402B9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rt2."/>
      <w:bookmarkEnd w:id="2"/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>Art. 2º É criado o Instituto Brasileiro do Meio Ambiente e dos Recursos Renováveis (</w:t>
      </w:r>
      <w:proofErr w:type="spellStart"/>
      <w:proofErr w:type="gramStart"/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>Ibama</w:t>
      </w:r>
      <w:proofErr w:type="spellEnd"/>
      <w:proofErr w:type="gramEnd"/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), Autarquia Federal de Regime Federal, dotada de personalidade jurídica de Direito Público, autonomia administrativa e financeira, vinculada à Secretaria do Meio Ambiente da Presidência da República, com a finalidade de assessorá-la na formação e coordenação, bem como executar e fazer executar a política nacional do meio ambiente e da preservação, conservação e uso racional, fiscalização, controle e fomento dos recursos naturais. </w:t>
      </w:r>
      <w:hyperlink r:id="rId11" w:anchor="art36" w:history="1">
        <w:r w:rsidRPr="00402B97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(Redação dada pela Lei nº 8.028, de 1990)</w:t>
        </w:r>
      </w:hyperlink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</w:t>
      </w:r>
    </w:p>
    <w:p w:rsidR="00402B97" w:rsidRPr="00402B97" w:rsidRDefault="00402B97" w:rsidP="00402B9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art2..."/>
      <w:bookmarkEnd w:id="3"/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>Art. 2</w:t>
      </w:r>
      <w:r w:rsidRPr="00402B97">
        <w:rPr>
          <w:rFonts w:ascii="Arial" w:eastAsia="Times New Roman" w:hAnsi="Arial" w:cs="Arial"/>
          <w:strike/>
          <w:sz w:val="20"/>
          <w:szCs w:val="20"/>
          <w:u w:val="single"/>
          <w:vertAlign w:val="superscript"/>
          <w:lang w:eastAsia="pt-BR"/>
        </w:rPr>
        <w:t>o</w:t>
      </w:r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  É criado o Instituto Brasileiro do Meio Ambiente e dos Recursos Naturais Renováveis - IBAMA, entidade autárquica de regime especial, dotada de personalidade jurídica de direito público, vinculada ao Ministério do Meio Ambiente, com a finalidade de executar as políticas nacionais de meio ambiente referentes às atribuições federais permanentes relativas à preservação, à conservação e ao uso sustentável dos recursos ambientais e sua fiscalização e controle, bem como apoiar o Ministério do Meio Ambiente na execução das ações supletivas da União, de conformidade com a legislação em vigor e as diretrizes daquele Ministério. </w:t>
      </w:r>
    </w:p>
    <w:p w:rsidR="00402B97" w:rsidRPr="00402B97" w:rsidRDefault="00402B97" w:rsidP="00402B9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>Parágrafo único</w:t>
      </w:r>
      <w:proofErr w:type="gramStart"/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>.  O Poder Executivo disporá, até 30 de abril de 1999, sobre a estrutura regimental do IBAMA."</w:t>
      </w:r>
      <w:proofErr w:type="gramEnd"/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(NR) </w:t>
      </w:r>
      <w:hyperlink r:id="rId12" w:anchor="art2" w:history="1">
        <w:r w:rsidRPr="00402B97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(Redação dada pela Medida Provisória nº 2.216-37, de 2001)</w:t>
        </w:r>
      </w:hyperlink>
    </w:p>
    <w:p w:rsidR="00402B97" w:rsidRPr="00402B97" w:rsidRDefault="00402B97" w:rsidP="00402B9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art2...."/>
      <w:bookmarkEnd w:id="4"/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>Art. 2</w:t>
      </w:r>
      <w:r w:rsidRPr="00402B97">
        <w:rPr>
          <w:rFonts w:ascii="Arial" w:eastAsia="Times New Roman" w:hAnsi="Arial" w:cs="Arial"/>
          <w:strike/>
          <w:sz w:val="20"/>
          <w:szCs w:val="20"/>
          <w:u w:val="single"/>
          <w:vertAlign w:val="superscript"/>
          <w:lang w:eastAsia="pt-BR"/>
        </w:rPr>
        <w:t>o</w:t>
      </w:r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>  É criado o Instituto Brasileiro do Meio Ambiente e dos Recursos Naturais Renováveis - IBAMA, autarquia federal dotada de personalidade jurídica de direito público, autonomia administrativa e financeira, vinculada ao Ministério do Meio Ambiente, com a finalidade de:</w:t>
      </w:r>
    </w:p>
    <w:p w:rsidR="00402B97" w:rsidRPr="00402B97" w:rsidRDefault="00402B97" w:rsidP="00402B9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lastRenderedPageBreak/>
        <w:t>I - exercer o poder de polícia ambiental;</w:t>
      </w:r>
    </w:p>
    <w:p w:rsidR="00402B97" w:rsidRPr="00402B97" w:rsidRDefault="00402B97" w:rsidP="00402B9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>II - executar ações das políticas nacionais de meio ambiente, referentes às atribuições federais, relativas ao licenciamento ambiental, ao controle da qualidade ambiental, à autorização de uso dos recursos naturais e à fiscalização, monitoramento e controle ambiental, observadas as diretrizes emanadas do Ministério do Meio Ambiente; e</w:t>
      </w:r>
    </w:p>
    <w:p w:rsidR="00402B97" w:rsidRPr="00402B97" w:rsidRDefault="00402B97" w:rsidP="00402B9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III - executar as ações supletivas de competência da União, de conformidade com a legislação ambiental </w:t>
      </w:r>
      <w:proofErr w:type="gramStart"/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>vigente.</w:t>
      </w:r>
      <w:proofErr w:type="gramEnd"/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fldChar w:fldCharType="begin"/>
      </w:r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instrText xml:space="preserve"> HYPERLINK "http://www.planalto.gov.br/ccivil_03/_Ato2007-2010/2007/Mpv/366.htm" \l "art5" </w:instrText>
      </w:r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fldChar w:fldCharType="separate"/>
      </w:r>
      <w:r w:rsidRPr="00402B97">
        <w:rPr>
          <w:rFonts w:ascii="Arial" w:eastAsia="Times New Roman" w:hAnsi="Arial" w:cs="Arial"/>
          <w:strike/>
          <w:color w:val="0000FF"/>
          <w:sz w:val="20"/>
          <w:u w:val="single"/>
          <w:lang w:eastAsia="pt-BR"/>
        </w:rPr>
        <w:t>(Redação dada pela Medida Provisória nº 366, de 2007)</w:t>
      </w:r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fldChar w:fldCharType="end"/>
      </w:r>
    </w:p>
    <w:p w:rsidR="00402B97" w:rsidRPr="00402B97" w:rsidRDefault="00402B97" w:rsidP="00402B97">
      <w:pPr>
        <w:spacing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bookmarkStart w:id="5" w:name="art2.."/>
      <w:bookmarkEnd w:id="5"/>
      <w:r w:rsidRPr="00402B97">
        <w:rPr>
          <w:rFonts w:ascii="Arial" w:eastAsia="Times New Roman" w:hAnsi="Arial" w:cs="Arial"/>
          <w:sz w:val="20"/>
          <w:szCs w:val="20"/>
          <w:lang w:eastAsia="pt-BR"/>
        </w:rPr>
        <w:t>Art. 2</w:t>
      </w:r>
      <w:r w:rsidRPr="00402B97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402B97">
        <w:rPr>
          <w:rFonts w:ascii="Arial" w:eastAsia="Times New Roman" w:hAnsi="Arial" w:cs="Arial"/>
          <w:sz w:val="20"/>
          <w:szCs w:val="20"/>
          <w:lang w:eastAsia="pt-BR"/>
        </w:rPr>
        <w:t xml:space="preserve">  É criado o Instituto Brasileiro do Meio Ambiente e dos Recursos Naturais Renováveis – IBAMA, autarquia federal dotada de personalidade jurídica de direito público, autonomia administrativa e financeira, vinculada ao Ministério do Meio Ambiente, com a finalidade de: </w:t>
      </w:r>
      <w:hyperlink r:id="rId13" w:anchor="art5" w:history="1">
        <w:r w:rsidRPr="00402B9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11.516, 2007)</w:t>
        </w:r>
      </w:hyperlink>
    </w:p>
    <w:p w:rsidR="00402B97" w:rsidRPr="00402B97" w:rsidRDefault="00402B97" w:rsidP="00402B97">
      <w:pPr>
        <w:spacing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02B97">
        <w:rPr>
          <w:rFonts w:ascii="Arial" w:eastAsia="Times New Roman" w:hAnsi="Arial" w:cs="Arial"/>
          <w:sz w:val="20"/>
          <w:szCs w:val="20"/>
          <w:lang w:eastAsia="pt-BR"/>
        </w:rPr>
        <w:t xml:space="preserve">I - exercer o poder de polícia ambiental; </w:t>
      </w:r>
      <w:hyperlink r:id="rId14" w:anchor="art5" w:history="1">
        <w:r w:rsidRPr="00402B9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11.516, 2007)</w:t>
        </w:r>
      </w:hyperlink>
    </w:p>
    <w:p w:rsidR="00402B97" w:rsidRPr="00402B97" w:rsidRDefault="00402B97" w:rsidP="00402B97">
      <w:pPr>
        <w:spacing w:before="100" w:beforeAutospacing="1"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02B97">
        <w:rPr>
          <w:rFonts w:ascii="Arial" w:eastAsia="Times New Roman" w:hAnsi="Arial" w:cs="Arial"/>
          <w:sz w:val="20"/>
          <w:szCs w:val="20"/>
          <w:lang w:eastAsia="pt-BR"/>
        </w:rPr>
        <w:t xml:space="preserve">II - executar ações das políticas nacionais de meio ambiente, referentes às atribuições federais, relativas ao licenciamento ambiental, ao controle da qualidade ambiental, à autorização de uso dos recursos naturais e à fiscalização, monitoramento e controle ambiental, observadas as diretrizes emanadas do Ministério do Meio Ambiente; e </w:t>
      </w:r>
      <w:hyperlink r:id="rId15" w:anchor="art5" w:history="1">
        <w:r w:rsidRPr="00402B9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11.516, 2007)</w:t>
        </w:r>
      </w:hyperlink>
    </w:p>
    <w:p w:rsidR="00402B97" w:rsidRPr="00402B97" w:rsidRDefault="00402B97" w:rsidP="00402B97">
      <w:pPr>
        <w:spacing w:after="100" w:afterAutospacing="1" w:line="240" w:lineRule="auto"/>
        <w:ind w:firstLine="554"/>
        <w:rPr>
          <w:rFonts w:ascii="Arial" w:eastAsia="Times New Roman" w:hAnsi="Arial" w:cs="Arial"/>
          <w:sz w:val="20"/>
          <w:szCs w:val="20"/>
          <w:lang w:eastAsia="pt-BR"/>
        </w:rPr>
      </w:pPr>
      <w:r w:rsidRPr="00402B97">
        <w:rPr>
          <w:rFonts w:ascii="Arial" w:eastAsia="Times New Roman" w:hAnsi="Arial" w:cs="Arial"/>
          <w:sz w:val="20"/>
          <w:szCs w:val="20"/>
          <w:lang w:eastAsia="pt-BR"/>
        </w:rPr>
        <w:t xml:space="preserve">III - executar as ações supletivas de competência da União, de conformidade com a legislação ambiental vigente. </w:t>
      </w:r>
      <w:hyperlink r:id="rId16" w:anchor="art5" w:history="1">
        <w:r w:rsidRPr="00402B9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11.516, 2007)</w:t>
        </w:r>
      </w:hyperlink>
    </w:p>
    <w:p w:rsidR="00402B97" w:rsidRPr="00402B97" w:rsidRDefault="00402B97" w:rsidP="00402B9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Art. 3º O Instituto a que se refere o artigo anterior será administrado por um Presidente, código LT-DAS-101.5, e por </w:t>
      </w:r>
      <w:proofErr w:type="gramStart"/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>5</w:t>
      </w:r>
      <w:proofErr w:type="gramEnd"/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>(cinco) Diretores, código LT-DAS-101.4, todos nomeados em comissão, sendo o primeiro pelo Presidente da República, e os demais pelo Ministro de Estado do Interior, os quais serão titulares das seguintes unidades:</w:t>
      </w:r>
    </w:p>
    <w:p w:rsidR="00402B97" w:rsidRPr="00402B97" w:rsidRDefault="00402B97" w:rsidP="00402B9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>I - Diretoria de Controle e Fiscalização;</w:t>
      </w:r>
    </w:p>
    <w:p w:rsidR="00402B97" w:rsidRPr="00402B97" w:rsidRDefault="00402B97" w:rsidP="00402B9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>II - Diretoria de Recursos Naturais Renováveis;</w:t>
      </w:r>
    </w:p>
    <w:p w:rsidR="00402B97" w:rsidRPr="00402B97" w:rsidRDefault="00402B97" w:rsidP="00402B9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>III -- Diretoria de Ecossistemas;</w:t>
      </w:r>
    </w:p>
    <w:p w:rsidR="00402B97" w:rsidRPr="00402B97" w:rsidRDefault="00402B97" w:rsidP="00402B9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>IV - Diretoria de Incentivo à Pesquisa e Divulgação; e</w:t>
      </w:r>
    </w:p>
    <w:p w:rsidR="00402B97" w:rsidRPr="00402B97" w:rsidRDefault="00402B97" w:rsidP="00402B9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Arial" w:eastAsia="Times New Roman" w:hAnsi="Arial" w:cs="Arial"/>
          <w:strike/>
          <w:sz w:val="20"/>
          <w:szCs w:val="20"/>
          <w:lang w:eastAsia="pt-BR"/>
        </w:rPr>
        <w:t>V - Diretoria de Administração e Finanças.</w:t>
      </w:r>
    </w:p>
    <w:p w:rsidR="00402B97" w:rsidRPr="00402B97" w:rsidRDefault="00402B97" w:rsidP="00402B9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6" w:name="art3"/>
      <w:bookmarkEnd w:id="6"/>
      <w:r w:rsidRPr="00402B97">
        <w:rPr>
          <w:rFonts w:ascii="Arial" w:eastAsia="Times New Roman" w:hAnsi="Arial" w:cs="Arial"/>
          <w:sz w:val="20"/>
          <w:szCs w:val="20"/>
          <w:lang w:eastAsia="pt-BR"/>
        </w:rPr>
        <w:t xml:space="preserve">Art. 3º O Instituto Brasileiro do Meio Ambiente e dos Recursos Naturais Renováveis - </w:t>
      </w:r>
      <w:proofErr w:type="spellStart"/>
      <w:proofErr w:type="gramStart"/>
      <w:r w:rsidRPr="00402B97">
        <w:rPr>
          <w:rFonts w:ascii="Arial" w:eastAsia="Times New Roman" w:hAnsi="Arial" w:cs="Arial"/>
          <w:sz w:val="20"/>
          <w:szCs w:val="20"/>
          <w:lang w:eastAsia="pt-BR"/>
        </w:rPr>
        <w:t>Ibama</w:t>
      </w:r>
      <w:proofErr w:type="spellEnd"/>
      <w:proofErr w:type="gramEnd"/>
      <w:r w:rsidRPr="00402B97">
        <w:rPr>
          <w:rFonts w:ascii="Arial" w:eastAsia="Times New Roman" w:hAnsi="Arial" w:cs="Arial"/>
          <w:sz w:val="20"/>
          <w:szCs w:val="20"/>
          <w:lang w:eastAsia="pt-BR"/>
        </w:rPr>
        <w:t xml:space="preserve">, será administrado por 1 (um) Presidente e 5 (cinco) Diretores, designados em comissão pelo Presidente da República. </w:t>
      </w:r>
      <w:hyperlink r:id="rId17" w:anchor="art1" w:history="1">
        <w:r w:rsidRPr="00402B9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7.957, de 1989)</w:t>
        </w:r>
      </w:hyperlink>
    </w:p>
    <w:p w:rsidR="00402B97" w:rsidRPr="00402B97" w:rsidRDefault="00402B97" w:rsidP="00402B9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7" w:name="art4"/>
      <w:bookmarkEnd w:id="7"/>
      <w:r w:rsidRPr="00402B97">
        <w:rPr>
          <w:rFonts w:ascii="Arial" w:eastAsia="Times New Roman" w:hAnsi="Arial" w:cs="Arial"/>
          <w:sz w:val="20"/>
          <w:szCs w:val="20"/>
          <w:lang w:eastAsia="pt-BR"/>
        </w:rPr>
        <w:t xml:space="preserve">Art. 4º O patrimônio, os recursos orçamentários, extra-orçamentários e financeiros, a competência, as atribuições, o pessoal, inclusive inativos e pensionistas, os cargos, funções e empregos da Superintendência da Borracha - SUDHEVEA e do Instituto Brasileiro de Desenvolvimento Florestal - IBDF, extintos pela </w:t>
      </w:r>
      <w:hyperlink r:id="rId18" w:history="1">
        <w:r w:rsidRPr="00402B9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nº 7.732, de 14 de fevereiro de 1989</w:t>
        </w:r>
      </w:hyperlink>
      <w:r w:rsidRPr="00402B97">
        <w:rPr>
          <w:rFonts w:ascii="Arial" w:eastAsia="Times New Roman" w:hAnsi="Arial" w:cs="Arial"/>
          <w:sz w:val="20"/>
          <w:szCs w:val="20"/>
          <w:lang w:eastAsia="pt-BR"/>
        </w:rPr>
        <w:t>, bem assim os da Superintendência do Desenvolvimento da Pesca - SUDEPE e da Secretaria Especial do Meio Ambiente - SEMA são transferidos para o Instituto Brasileiro do Meio Ambiente e dos Recursos Naturais Renováveis, que os sucederá, ainda, nos direitos, créditos e obrigações, decorrentes de lei, ato administrativo ou contrato, inclusive nas respectivas receitas.</w:t>
      </w:r>
    </w:p>
    <w:p w:rsidR="00402B97" w:rsidRPr="00402B97" w:rsidRDefault="00402B97" w:rsidP="00402B9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8" w:name="art4§1"/>
      <w:bookmarkEnd w:id="8"/>
      <w:r w:rsidRPr="00402B97">
        <w:rPr>
          <w:rFonts w:ascii="Arial" w:eastAsia="Times New Roman" w:hAnsi="Arial" w:cs="Arial"/>
          <w:sz w:val="20"/>
          <w:szCs w:val="20"/>
          <w:lang w:eastAsia="pt-BR"/>
        </w:rPr>
        <w:t>§ 1º O Ministro de Estado do Interior submeterá ao Presidente da República a estrutura resultante das transferências referidas neste artigo e o quadro unificado de pessoal, com as transformações e remuneração inerente aos seus cargos, empregos e funções, mantido o regime jurídico dos servidores.</w:t>
      </w:r>
    </w:p>
    <w:p w:rsidR="00402B97" w:rsidRPr="00402B97" w:rsidRDefault="00402B97" w:rsidP="00402B9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02B97">
        <w:rPr>
          <w:rFonts w:ascii="Arial" w:eastAsia="Times New Roman" w:hAnsi="Arial" w:cs="Arial"/>
          <w:sz w:val="20"/>
          <w:szCs w:val="20"/>
          <w:lang w:eastAsia="pt-BR"/>
        </w:rPr>
        <w:t>§ 2º No caso de ocorrer duplicidade ou superposição de atribuições, dar-se-á a extinção automática do cargo ou função considerado desnecessário.</w:t>
      </w:r>
    </w:p>
    <w:p w:rsidR="00402B97" w:rsidRPr="00402B97" w:rsidRDefault="00402B97" w:rsidP="00402B9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02B97">
        <w:rPr>
          <w:rFonts w:ascii="Arial" w:eastAsia="Times New Roman" w:hAnsi="Arial" w:cs="Arial"/>
          <w:sz w:val="20"/>
          <w:szCs w:val="20"/>
          <w:lang w:eastAsia="pt-BR"/>
        </w:rPr>
        <w:t xml:space="preserve">§ 3º Até que sejam aprovados a estrutura e o quadro previstos no § 1º, as atividades </w:t>
      </w:r>
      <w:proofErr w:type="gramStart"/>
      <w:r w:rsidRPr="00402B97">
        <w:rPr>
          <w:rFonts w:ascii="Arial" w:eastAsia="Times New Roman" w:hAnsi="Arial" w:cs="Arial"/>
          <w:sz w:val="20"/>
          <w:szCs w:val="20"/>
          <w:lang w:eastAsia="pt-BR"/>
        </w:rPr>
        <w:t>da SEMA</w:t>
      </w:r>
      <w:proofErr w:type="gramEnd"/>
      <w:r w:rsidRPr="00402B97">
        <w:rPr>
          <w:rFonts w:ascii="Arial" w:eastAsia="Times New Roman" w:hAnsi="Arial" w:cs="Arial"/>
          <w:sz w:val="20"/>
          <w:szCs w:val="20"/>
          <w:lang w:eastAsia="pt-BR"/>
        </w:rPr>
        <w:t xml:space="preserve"> e das entidades referidas neste artigo, sem solução de continuidade, permanecerão desenvolvidas pelos seus órgãos, como unidades integrantes do Instituto criado pelo artigo 2º.</w:t>
      </w:r>
    </w:p>
    <w:p w:rsidR="00402B97" w:rsidRPr="00402B97" w:rsidRDefault="00402B97" w:rsidP="00402B9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02B97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Art. 5º O Poder Executivo, no prazo de </w:t>
      </w:r>
      <w:proofErr w:type="gramStart"/>
      <w:r w:rsidRPr="00402B97">
        <w:rPr>
          <w:rFonts w:ascii="Arial" w:eastAsia="Times New Roman" w:hAnsi="Arial" w:cs="Arial"/>
          <w:sz w:val="20"/>
          <w:szCs w:val="20"/>
          <w:lang w:eastAsia="pt-BR"/>
        </w:rPr>
        <w:t>90 (noventa) dias, contato</w:t>
      </w:r>
      <w:proofErr w:type="gramEnd"/>
      <w:r w:rsidRPr="00402B97">
        <w:rPr>
          <w:rFonts w:ascii="Arial" w:eastAsia="Times New Roman" w:hAnsi="Arial" w:cs="Arial"/>
          <w:sz w:val="20"/>
          <w:szCs w:val="20"/>
          <w:lang w:eastAsia="pt-BR"/>
        </w:rPr>
        <w:t xml:space="preserve"> da vigência desta Lei, adotará as providências necessárias à fiel execução deste ato.</w:t>
      </w:r>
    </w:p>
    <w:p w:rsidR="00402B97" w:rsidRPr="00402B97" w:rsidRDefault="00402B97" w:rsidP="00402B9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02B97">
        <w:rPr>
          <w:rFonts w:ascii="Arial" w:eastAsia="Times New Roman" w:hAnsi="Arial" w:cs="Arial"/>
          <w:sz w:val="20"/>
          <w:szCs w:val="20"/>
          <w:lang w:eastAsia="pt-BR"/>
        </w:rPr>
        <w:t>Art. 6º Esta Lei entra em vigor na data de sua publicação.</w:t>
      </w:r>
    </w:p>
    <w:p w:rsidR="00402B97" w:rsidRPr="00402B97" w:rsidRDefault="00402B97" w:rsidP="00402B9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02B97">
        <w:rPr>
          <w:rFonts w:ascii="Arial" w:eastAsia="Times New Roman" w:hAnsi="Arial" w:cs="Arial"/>
          <w:sz w:val="20"/>
          <w:szCs w:val="20"/>
          <w:lang w:eastAsia="pt-BR"/>
        </w:rPr>
        <w:t>Art. 7º Revogam-se as disposições em contrário.</w:t>
      </w:r>
    </w:p>
    <w:p w:rsidR="00402B97" w:rsidRPr="00402B97" w:rsidRDefault="00402B97" w:rsidP="00402B9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Arial" w:eastAsia="Times New Roman" w:hAnsi="Arial" w:cs="Arial"/>
          <w:sz w:val="20"/>
          <w:szCs w:val="20"/>
          <w:lang w:eastAsia="pt-BR"/>
        </w:rPr>
        <w:t>Senado Federal, 22 de fevereiro de 1989; 168º da Independência e 101º da República.</w:t>
      </w:r>
    </w:p>
    <w:p w:rsidR="00402B97" w:rsidRPr="00402B97" w:rsidRDefault="00402B97" w:rsidP="00402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Arial" w:eastAsia="Times New Roman" w:hAnsi="Arial" w:cs="Arial"/>
          <w:sz w:val="20"/>
          <w:szCs w:val="20"/>
          <w:lang w:eastAsia="pt-BR"/>
        </w:rPr>
        <w:t xml:space="preserve">SENADOR NELSON CARNEIRO </w:t>
      </w:r>
      <w:r w:rsidRPr="00402B97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02B97">
        <w:rPr>
          <w:rFonts w:ascii="Arial" w:eastAsia="Times New Roman" w:hAnsi="Arial" w:cs="Arial"/>
          <w:sz w:val="20"/>
          <w:lang w:eastAsia="pt-BR"/>
        </w:rPr>
        <w:t>Presidente</w:t>
      </w:r>
    </w:p>
    <w:p w:rsidR="00402B97" w:rsidRPr="00402B97" w:rsidRDefault="00402B97" w:rsidP="00402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</w:t>
      </w:r>
      <w:proofErr w:type="spellStart"/>
      <w:r w:rsidRPr="00402B9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D.O.U.</w:t>
      </w:r>
      <w:proofErr w:type="spellEnd"/>
      <w:r w:rsidRPr="00402B9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proofErr w:type="gramStart"/>
      <w:r w:rsidRPr="00402B9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</w:t>
      </w:r>
      <w:proofErr w:type="gramEnd"/>
      <w:r w:rsidRPr="00402B9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23.02.1989.</w:t>
      </w:r>
    </w:p>
    <w:p w:rsidR="00402B97" w:rsidRPr="00402B97" w:rsidRDefault="00402B97" w:rsidP="00402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402B97" w:rsidRPr="00402B97" w:rsidRDefault="00402B97" w:rsidP="00402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2B97" w:rsidRPr="00402B97" w:rsidRDefault="00402B97" w:rsidP="00402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2B97" w:rsidRPr="00402B97" w:rsidRDefault="00402B97" w:rsidP="00402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2B97" w:rsidRPr="00402B97" w:rsidRDefault="00402B97" w:rsidP="00402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B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F0EF5" w:rsidRPr="00402B97" w:rsidRDefault="00402B97" w:rsidP="00402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CF0EF5" w:rsidRPr="00402B97" w:rsidSect="00415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02B97"/>
    <w:rsid w:val="00402B97"/>
    <w:rsid w:val="00415056"/>
    <w:rsid w:val="00486F36"/>
    <w:rsid w:val="0070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2B9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02B97"/>
    <w:rPr>
      <w:color w:val="0000FF"/>
      <w:u w:val="single"/>
    </w:rPr>
  </w:style>
  <w:style w:type="paragraph" w:customStyle="1" w:styleId="texto1">
    <w:name w:val="texto1"/>
    <w:basedOn w:val="Normal"/>
    <w:rsid w:val="0040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02B9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planalto.gov.br/LEGISLA/Legislacao.nsf/viwTodos/7c5cff25421f83e9032569fa0059abb8?OpenDocument&amp;Highlight=1,&amp;AutoFramed" TargetMode="External"/><Relationship Id="rId13" Type="http://schemas.openxmlformats.org/officeDocument/2006/relationships/hyperlink" Target="http://www.planalto.gov.br/ccivil_03/_Ato2007-2010/2007/Lei/L11516.htm" TargetMode="External"/><Relationship Id="rId18" Type="http://schemas.openxmlformats.org/officeDocument/2006/relationships/hyperlink" Target="http://www.planalto.gov.br/ccivil_03/leis/L773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MPV/1988-1989/034.htm" TargetMode="External"/><Relationship Id="rId12" Type="http://schemas.openxmlformats.org/officeDocument/2006/relationships/hyperlink" Target="http://www.planalto.gov.br/ccivil_03/MPV/2216-37.htm" TargetMode="External"/><Relationship Id="rId17" Type="http://schemas.openxmlformats.org/officeDocument/2006/relationships/hyperlink" Target="http://www.planalto.gov.br/ccivil_03/leis/L7957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_Ato2007-2010/2007/Lei/L11516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MPV/1988-1989/034.htm" TargetMode="External"/><Relationship Id="rId11" Type="http://schemas.openxmlformats.org/officeDocument/2006/relationships/hyperlink" Target="http://www.planalto.gov.br/ccivil_03/leis/L8028.htm" TargetMode="External"/><Relationship Id="rId5" Type="http://schemas.openxmlformats.org/officeDocument/2006/relationships/hyperlink" Target="http://legislacao.planalto.gov.br/legisla/legislacao.nsf/Viw_Identificacao/lei%207.735-1989?OpenDocument" TargetMode="External"/><Relationship Id="rId15" Type="http://schemas.openxmlformats.org/officeDocument/2006/relationships/hyperlink" Target="http://www.planalto.gov.br/ccivil_03/_Ato2007-2010/2007/Lei/L11516.htm" TargetMode="External"/><Relationship Id="rId10" Type="http://schemas.openxmlformats.org/officeDocument/2006/relationships/hyperlink" Target="http://www.planalto.gov.br/ccivil_03/leis/L7804.ht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leis/LDL/Ldl10.htm" TargetMode="External"/><Relationship Id="rId14" Type="http://schemas.openxmlformats.org/officeDocument/2006/relationships/hyperlink" Target="http://www.planalto.gov.br/ccivil_03/_Ato2007-2010/2007/Lei/L11516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1420</Words>
  <Characters>7668</Characters>
  <Application>Microsoft Office Word</Application>
  <DocSecurity>0</DocSecurity>
  <Lines>63</Lines>
  <Paragraphs>18</Paragraphs>
  <ScaleCrop>false</ScaleCrop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1</cp:revision>
  <dcterms:created xsi:type="dcterms:W3CDTF">2017-04-03T14:31:00Z</dcterms:created>
  <dcterms:modified xsi:type="dcterms:W3CDTF">2017-04-03T14:34:00Z</dcterms:modified>
</cp:coreProperties>
</file>