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F478FE" w:rsidRPr="00F478FE" w:rsidTr="00F478FE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F478FE" w:rsidRPr="00F478FE" w:rsidRDefault="00F478FE" w:rsidP="00F4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3580" cy="783590"/>
                  <wp:effectExtent l="19050" t="0" r="127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F478FE" w:rsidRPr="00F478FE" w:rsidRDefault="00F478FE" w:rsidP="00F47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78FE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F478F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F478FE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F478FE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F478F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F478FE" w:rsidRPr="00F478FE" w:rsidRDefault="00F478FE" w:rsidP="00F4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F478FE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9.294, DE 15 DE JULHO DE </w:t>
        </w:r>
        <w:proofErr w:type="gramStart"/>
        <w:r w:rsidRPr="00F478FE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1996.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17"/>
        <w:gridCol w:w="3487"/>
      </w:tblGrid>
      <w:tr w:rsidR="00F478FE" w:rsidRPr="00F478FE" w:rsidTr="00F478FE">
        <w:trPr>
          <w:tblCellSpacing w:w="0" w:type="dxa"/>
        </w:trPr>
        <w:tc>
          <w:tcPr>
            <w:tcW w:w="2950" w:type="pct"/>
            <w:vAlign w:val="center"/>
            <w:hideMark/>
          </w:tcPr>
          <w:p w:rsidR="00F478FE" w:rsidRPr="00F478FE" w:rsidRDefault="00F478FE" w:rsidP="00F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F478F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050" w:type="pct"/>
            <w:vAlign w:val="center"/>
            <w:hideMark/>
          </w:tcPr>
          <w:p w:rsidR="00F478FE" w:rsidRPr="00F478FE" w:rsidRDefault="00F478FE" w:rsidP="00F4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78F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as restrições ao uso e à propaganda de produtos </w:t>
            </w:r>
            <w:proofErr w:type="spellStart"/>
            <w:r w:rsidRPr="00F478F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fumígeros</w:t>
            </w:r>
            <w:proofErr w:type="spellEnd"/>
            <w:r w:rsidRPr="00F478F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, bebidas alcoólicas, medicamentos, terapias e defensivos agrícolas, nos termos do § 4° do art. 220 da Constituição Federal.</w:t>
            </w:r>
          </w:p>
        </w:tc>
      </w:tr>
    </w:tbl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  </w:t>
      </w:r>
      <w:proofErr w:type="gramStart"/>
      <w:r w:rsidRPr="00F478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PRESIDENTE DA REPÚBLICA 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>Faço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>  saber  que   o    Congresso  Nacional decreta e eu sanciono  a  seguinte Lei: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Art. 1º O uso e a propaganda de produtos </w:t>
      </w:r>
      <w:proofErr w:type="spell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fumígeros</w:t>
      </w:r>
      <w:proofErr w:type="spell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derivados ou não do tabaco, de bebidas alcoólicas, de medicamentos e terapias e de defensivos agrícolas estão sujeitos às restrições e condições estabelecidas por esta Lei, nos termos do </w:t>
      </w:r>
      <w:hyperlink r:id="rId7" w:anchor="art220%C2%A74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§ 4° do art. 220 da Constituição Federal</w:t>
        </w:r>
      </w:hyperlink>
      <w:r w:rsidRPr="00F478F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Consideram-se bebidas alcoólicas, para efeitos desta Lei, as bebidas potáveis com teor alcoólico superior a treze graus Gay </w:t>
      </w:r>
      <w:proofErr w:type="spell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Lussac</w:t>
      </w:r>
      <w:proofErr w:type="spell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 2° É proibido o uso de cigarros, cigarrilhas, charutos, cachimbos ou de qualquer outro produto </w:t>
      </w:r>
      <w:proofErr w:type="spellStart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fumígero</w:t>
      </w:r>
      <w:proofErr w:type="spellEnd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, derivado ou não do tabaco, em recinto coletivo, privado ou público, salvo em área destinada exclusivamente a esse fim, devidamente isolada e com arejamento conveniente.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2."/>
      <w:bookmarkEnd w:id="2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É proibido o uso de cigarros, cigarrilhas, charutos, cachimbos ou qualquer outro produto </w:t>
      </w:r>
      <w:proofErr w:type="spell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fumígeno</w:t>
      </w:r>
      <w:proofErr w:type="spell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derivado ou não do tabaco, em recinto coletivo fechado, privado ou público.      </w:t>
      </w:r>
      <w:hyperlink r:id="rId8" w:anchor="art49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12.546, de 2011)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1° Incluem-se nas disposições deste artigo as repartições públicas, os hospitais e postos de saúde, as salas de aula, as bibliotecas, os recintos de trabalho coletivo e as salas de teatro e cinema.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2° É vedado o uso dos produtos mencionados no </w:t>
      </w:r>
      <w:r w:rsidRPr="00F478FE">
        <w:rPr>
          <w:rFonts w:ascii="Arial" w:eastAsia="Times New Roman" w:hAnsi="Arial" w:cs="Arial"/>
          <w:i/>
          <w:iCs/>
          <w:strike/>
          <w:sz w:val="20"/>
          <w:szCs w:val="20"/>
          <w:lang w:eastAsia="pt-BR"/>
        </w:rPr>
        <w:t>caput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nas aeronaves e veículos de transporte coletivo, salvo quando transcorrida uma hora de viagem e houver nos referidos meios de transporte parte especialmente reservada aos fumantes.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2§2"/>
      <w:bookmarkEnd w:id="3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§ 2</w:t>
      </w:r>
      <w:r w:rsidRPr="00F478FE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É vedado o uso dos produtos mencionados no </w:t>
      </w:r>
      <w:r w:rsidRPr="00F478FE">
        <w:rPr>
          <w:rFonts w:ascii="Arial" w:eastAsia="Times New Roman" w:hAnsi="Arial" w:cs="Arial"/>
          <w:i/>
          <w:iCs/>
          <w:strike/>
          <w:sz w:val="20"/>
          <w:szCs w:val="20"/>
          <w:lang w:eastAsia="pt-BR"/>
        </w:rPr>
        <w:t>caput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nas aeronaves e demais veículos de transporte </w:t>
      </w:r>
      <w:proofErr w:type="gramStart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coletivo.</w:t>
      </w:r>
      <w:proofErr w:type="gramEnd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begin"/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instrText xml:space="preserve"> HYPERLINK "http://www.planalto.gov.br/ccivil_03/leis/L10167.htm" \l "art1" </w:instrTex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separate"/>
      </w:r>
      <w:r w:rsidRPr="00F478FE">
        <w:rPr>
          <w:rFonts w:ascii="Arial" w:eastAsia="Times New Roman" w:hAnsi="Arial" w:cs="Arial"/>
          <w:strike/>
          <w:color w:val="0000FF"/>
          <w:sz w:val="20"/>
          <w:u w:val="single"/>
          <w:lang w:eastAsia="pt-BR"/>
        </w:rPr>
        <w:t>(Redação dada pela Lei nº 10.167, de 2000)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end"/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2§2."/>
      <w:bookmarkEnd w:id="4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 2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  É vedado o uso dos produtos mencionados no </w:t>
      </w:r>
      <w:r w:rsidRPr="00F478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nas aeronaves e veículos de transporte coletivo. </w:t>
      </w:r>
      <w:hyperlink r:id="rId9" w:anchor="art7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Medida Provisória nº 2.190-34, de 2001)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2.§3"/>
      <w:bookmarkEnd w:id="5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  Considera-se recinto coletivo o local fechado, de acesso público, destinado a permanente utilização simultânea por várias pessoas.      </w:t>
      </w:r>
      <w:hyperlink r:id="rId10" w:anchor="art49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12.546, de 2011)</w:t>
        </w:r>
      </w:hyperlink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3.."/>
      <w:bookmarkEnd w:id="6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 3° A propaganda comercial dos produtos referidos no artigo anterior somente será permitida nas emissoras de rádio e televisão no horário compreendido entre as vinte e uma e </w:t>
      </w:r>
      <w:proofErr w:type="gramStart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as</w:t>
      </w:r>
      <w:proofErr w:type="gramEnd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seis horas.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3"/>
      <w:bookmarkEnd w:id="7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Art. 3</w:t>
      </w:r>
      <w:r w:rsidRPr="00F478FE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A propaganda comercial dos produtos referidos no artigo anterior só poderá ser efetuada através de pôsteres, painéis e cartazes, na parte interna dos locais de </w:t>
      </w:r>
      <w:proofErr w:type="gramStart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venda.</w:t>
      </w:r>
      <w:proofErr w:type="gramEnd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begin"/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instrText xml:space="preserve"> HYPERLINK "http://www.planalto.gov.br/ccivil_03/leis/L10167.htm" \l "art1" </w:instrTex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separate"/>
      </w:r>
      <w:r w:rsidRPr="00F478FE">
        <w:rPr>
          <w:rFonts w:ascii="Arial" w:eastAsia="Times New Roman" w:hAnsi="Arial" w:cs="Arial"/>
          <w:strike/>
          <w:color w:val="0000FF"/>
          <w:sz w:val="20"/>
          <w:u w:val="single"/>
          <w:lang w:eastAsia="pt-BR"/>
        </w:rPr>
        <w:t>(Redação dada pela Lei nº 10.167, de 2000)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end"/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3."/>
      <w:bookmarkEnd w:id="8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Art. 3º  É vedada, em todo o território nacional, a propaganda comercial de cigarros, cigarrilhas, charutos, cachimbos ou qualquer outro produto </w:t>
      </w:r>
      <w:proofErr w:type="spell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fumígeno</w:t>
      </w:r>
      <w:proofErr w:type="spell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derivado ou não do tabaco, com exceção apenas da exposição dos referidos produtos nos locais de vendas, desde que acompanhada das cláusulas de advertência a que se referem os §§ 2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3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4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deste artigo e da respectiva tabela de preços, que deve incluir o preço mínimo de venda no varejo de cigarros classificados no código 2402.20.00 </w:t>
      </w:r>
      <w:proofErr w:type="gram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Tipi</w:t>
      </w:r>
      <w:proofErr w:type="gram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vigente à época, conforme estabelecido pelo Poder Executivo.      </w:t>
      </w:r>
      <w:hyperlink r:id="rId11" w:anchor="art49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12.546, de 2011)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3§1"/>
      <w:bookmarkEnd w:id="9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 1° A propaganda comercial dos produtos referidos neste artigo deverá ajustar-se aos seguintes princípios: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I - não sugerir o consumo exagerado ou irresponsável, nem a indução ao bem-estar ou saúde, ou fazer associação a celebrações cívicas ou religiosas;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II - não induzir as pessoas ao consumo, atribuindo aos produtos propriedades calmantes ou estimulantes, que reduzam a fadiga ou a tensão, ou qualquer efeito similar;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III - não associar idéias ou imagens de maior êxito na sexualidade das pessoas, insinuando o aumento de virilidade ou feminilidade de pessoas fumantes;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IV - não associar o uso do produto à prática de esportes olímpicos, nem sugerir ou induzir seu consumo em locais ou situações perigosas ou ilegais;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3§1iv"/>
      <w:bookmarkEnd w:id="10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IV – não associar o uso do produto à prática de atividades esportivas, olímpicas ou não, nem sugerir ou induzir seu consumo em locais ou situações perigosas, abusivas ou ilegais;  </w:t>
      </w:r>
      <w:hyperlink r:id="rId12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V - não empregar imperativos que induzam diretamente ao consumo;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VI - não incluir, na radiodifusão de sons ou de sons e imagens, a participação de crianças ou adolescentes, nem a eles dirigir-se.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3§1vi"/>
      <w:bookmarkEnd w:id="11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 – não incluir a participação de crianças ou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adolescentes.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"http://www.planalto.gov.br/ccivil_03/leis/L10167.htm" \l "art1" </w:instrTex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478FE">
        <w:rPr>
          <w:rFonts w:ascii="Arial" w:eastAsia="Times New Roman" w:hAnsi="Arial" w:cs="Arial"/>
          <w:color w:val="0000FF"/>
          <w:sz w:val="20"/>
          <w:u w:val="single"/>
          <w:lang w:eastAsia="pt-BR"/>
        </w:rPr>
        <w:t>(Redação dada pela Lei nº 10.167, de 2000)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2° A propaganda conterá, nos meios de comunicação e em função de suas características, advertência escrita e/ou falada sobre os malefícios do fumo, através das seguintes frases, usadas seqüencialmente, de forma simultânea ou rotativa, nesta última hipótese devendo variar no máximo a cada cinco meses, todas precedidas da afirmação "O Ministério da Saúde Adverte": 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I - fumar pode causar doenças do coração e derrame cerebral;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II - fumar pode causar câncer do pulmão, bronquite crônica e enfisema pulmonar;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III - fumar durante a gravidez pode prejudicar o bebê;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IV - quem fuma adoece mais de úlcera do estômago;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V - evite fumar na presença de crianças;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VI - fumar provoca diversos males à sua saúde.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3§2"/>
      <w:bookmarkEnd w:id="12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 2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  A propaganda conterá, nos meios de comunicação e em função de suas características, advertência, sempre que possível falada e escrita, sobre os malefícios do fumo, bebidas alcoólicas, medicamentos, terapias e defensivos agrícolas, segundo frases estabelecidas pelo Ministério da Saúde, usadas seqüencialmente, de forma simultânea ou rotativa. </w:t>
      </w:r>
      <w:hyperlink r:id="rId13" w:anchor="art7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Medida Provisória nº 2.190-34, de 2001)</w:t>
        </w:r>
      </w:hyperlink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§ 3° As embalagens, exceto se destinadas à exportação, os pôsteres, painéis ou cartazes, jornais e revistas que façam difusão ou propaganda dos produtos referidos no art. 2° conterão a advertência mencionada no parágrafo anterior.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3§3"/>
      <w:bookmarkEnd w:id="13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lastRenderedPageBreak/>
        <w:t>§ 3</w:t>
      </w:r>
      <w:r w:rsidRPr="00F478FE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A embalagem, exceto se destinada à exportação, e o material de propaganda referido neste artigo conterão a advertência mencionada no parágrafo </w:t>
      </w:r>
      <w:proofErr w:type="gramStart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anterior.</w:t>
      </w:r>
      <w:proofErr w:type="gramEnd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begin"/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instrText xml:space="preserve"> HYPERLINK "http://www.planalto.gov.br/ccivil_03/leis/L10167.htm" \l "art1" </w:instrTex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separate"/>
      </w:r>
      <w:r w:rsidRPr="00F478FE">
        <w:rPr>
          <w:rFonts w:ascii="Arial" w:eastAsia="Times New Roman" w:hAnsi="Arial" w:cs="Arial"/>
          <w:strike/>
          <w:color w:val="0000FF"/>
          <w:sz w:val="20"/>
          <w:u w:val="single"/>
          <w:lang w:eastAsia="pt-BR"/>
        </w:rPr>
        <w:t>(Redação dada pela Lei nº 10.167, de 2000)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fldChar w:fldCharType="end"/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3§3."/>
      <w:bookmarkEnd w:id="14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 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  As embalagens e os maços de produtos </w:t>
      </w:r>
      <w:proofErr w:type="spell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fumígenos</w:t>
      </w:r>
      <w:proofErr w:type="spell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com exceção dos destinados à exportação, e o material de propaganda referido no </w:t>
      </w:r>
      <w:r w:rsidRPr="00F478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caput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deste artigo conterão a advertência mencionada no § 2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acompanhada de imagens ou figuras que ilustrem o sentido da mensagem. </w:t>
      </w:r>
      <w:hyperlink r:id="rId14" w:anchor="art7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Medida Provisória nº 2.190-34, de 2001)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4° Nas embalagens, as cláusulas de advertência a que se refere o § 2° deste artigo serão seqüencialmente usadas, de forma simultânea ou rotativa, nesta última hipótese devendo variar no máximo a cada cinco meses, inseridas, de forma legível e ostensivamente destacada, em uma das laterais dos maços, carteiras ou pacotes que sejam habitualmente comercializados diretamente ao consumidor.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§ 5° Nos pôsteres, painéis, cartazes, jornais e revistas, as cláusulas de advertência a que se refere o § 2° deste artigo serão seqüencialmente usadas, de forma simultânea ou rotativa, nesta última hipótese variando no máximo a cada cinco meses, devendo ser escritas de forma legível e ostensiva.</w:t>
      </w:r>
    </w:p>
    <w:p w:rsidR="00F478FE" w:rsidRPr="00F478FE" w:rsidRDefault="00F478FE" w:rsidP="00F478FE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3§5"/>
      <w:bookmarkEnd w:id="15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§ 5</w:t>
      </w:r>
      <w:r w:rsidRPr="00F478FE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A advertência a que se refere o § 2</w:t>
      </w:r>
      <w:r w:rsidRPr="00F478FE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deste artigo, escrita de forma legível e ostensiva, será seqüencialmente usada de modo simultâneo ou rotativo, nesta última hipótese variando, no máximo, a cada cinco meses. </w:t>
      </w:r>
      <w:hyperlink r:id="rId15" w:anchor="art1" w:history="1">
        <w:r w:rsidRPr="00F478F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(Redação dada pela Lei nº 10.167, de 2000)</w:t>
        </w:r>
      </w:hyperlink>
    </w:p>
    <w:p w:rsidR="00F478FE" w:rsidRPr="00F478FE" w:rsidRDefault="00F478FE" w:rsidP="00F478FE">
      <w:pPr>
        <w:spacing w:before="210" w:after="210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16" w:name="art3.§5"/>
      <w:bookmarkEnd w:id="16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5º  Nas embalagens de produtos </w:t>
      </w:r>
      <w:proofErr w:type="spell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fumígenos</w:t>
      </w:r>
      <w:proofErr w:type="spell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vendidas diretamente ao consumidor, as cláusulas de advertência a que se refere o § 2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deste artigo serão </w:t>
      </w:r>
      <w:proofErr w:type="spell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sequencialmente</w:t>
      </w:r>
      <w:proofErr w:type="spell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usadas, de forma simultânea ou rotativa, nesta última hipótese devendo variar no máximo a cada </w:t>
      </w:r>
      <w:proofErr w:type="gram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(cinco) meses, inseridas, de forma legível e ostensivamente destacada, em 100% (cem por cento) de sua face posterior e de uma de suas laterais.       </w:t>
      </w:r>
      <w:hyperlink r:id="rId16" w:anchor="art49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12.546, de 2011)</w:t>
        </w:r>
      </w:hyperlink>
    </w:p>
    <w:p w:rsidR="00F478FE" w:rsidRPr="00F478FE" w:rsidRDefault="00F478FE" w:rsidP="00F478FE">
      <w:pPr>
        <w:spacing w:before="210" w:after="210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partir de 1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janeiro de 2016, além das cláusulas de advertência mencionadas no § 5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deste artigo, nas embalagens de produtos </w:t>
      </w:r>
      <w:proofErr w:type="spell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fumígenos</w:t>
      </w:r>
      <w:proofErr w:type="spell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vendidas diretamente ao consumidor também deverá ser impresso um texto de advertência adicional ocupando 30% (trinta por cento) da parte inferior de sua face frontal.        </w:t>
      </w:r>
      <w:hyperlink r:id="rId17" w:anchor="art49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12.546, de 2011)</w:t>
        </w:r>
      </w:hyperlink>
    </w:p>
    <w:p w:rsidR="00F478FE" w:rsidRPr="00F478FE" w:rsidRDefault="00F478FE" w:rsidP="00F478FE">
      <w:pPr>
        <w:spacing w:before="210" w:after="210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(VETADO).        </w:t>
      </w:r>
      <w:hyperlink r:id="rId18" w:anchor="art49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12.546, de 2011)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3a"/>
      <w:bookmarkEnd w:id="17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>-A Quanto aos produtos referidos no art. 2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desta Lei, são proibidos: </w:t>
      </w:r>
      <w:hyperlink r:id="rId19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 – a venda por via postal; </w:t>
      </w:r>
      <w:hyperlink r:id="rId20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II – a distribuição de qualquer tipo de amostra ou brinde;  </w:t>
      </w:r>
      <w:hyperlink r:id="rId21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III – a propaganda por meio eletrônico, inclusive internet; </w:t>
      </w:r>
      <w:hyperlink r:id="rId22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IV – a realização de visita promocional ou distribuição gratuita em estabelecimento de ensino ou local público; </w:t>
      </w:r>
      <w:hyperlink r:id="rId23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 – o patrocínio de atividade cultural ou esportiva; </w:t>
      </w:r>
      <w:hyperlink r:id="rId24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 – a propaganda fixa ou móvel em estádio, pista, palco ou local similar; </w:t>
      </w:r>
      <w:hyperlink r:id="rId25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VII – a propaganda indireta contratada, também denominada </w:t>
      </w:r>
      <w:r w:rsidRPr="00F478F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merchandising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nos programas produzidos no País após a publicação desta Lei, em qualquer horário; </w:t>
      </w:r>
      <w:hyperlink r:id="rId26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lastRenderedPageBreak/>
        <w:t xml:space="preserve">VIII – a comercialização em estabelecimentos de ensino e de saúde. </w:t>
      </w:r>
      <w:hyperlink r:id="rId27" w:anchor="art1" w:history="1">
        <w:r w:rsidRPr="00F478F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(Inciso 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3aviii"/>
      <w:bookmarkEnd w:id="18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VIII – a comercialização em estabelecimento de ensino, em estabelecimento de saúde e em órgãos ou entidades da Administração Pública; </w:t>
      </w:r>
      <w:hyperlink r:id="rId28" w:anchor="art3aviii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IX – a venda a menores de dezoito anos. </w:t>
      </w:r>
      <w:hyperlink r:id="rId29" w:anchor="art3aviii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3ap"/>
      <w:bookmarkEnd w:id="19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Parágrafo único. O disposto nos incisos V e VI deste artigo entrará em vigor em 1</w:t>
      </w:r>
      <w:r w:rsidRPr="00F478FE">
        <w:rPr>
          <w:rFonts w:ascii="Arial" w:eastAsia="Times New Roman" w:hAnsi="Arial" w:cs="Arial"/>
          <w:strike/>
          <w:sz w:val="20"/>
          <w:szCs w:val="20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de janeiro de 2003, no caso de eventos esportivos internacionais e culturais, desde que o patrocinador seja identificado apenas com a marca do produto ou fabricante, sem recomendação de consumo. </w:t>
      </w:r>
      <w:hyperlink r:id="rId30" w:history="1">
        <w:r w:rsidRPr="00F478F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(Parágrafo incluído pela Lei nº 10.167, de 27.12.2000)</w:t>
        </w:r>
      </w:hyperlink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Até 30 de setembro de 2005, o disposto nos incisos V e VI não se aplica no caso de eventos esportivos internacionais que não tenham sede fixa em um único país e sejam organizados ou realizados por instituições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estrangeiras.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"http://www.planalto.gov.br/ccivil_03/leis/2003/L10.702.htm" \l "art3aviii" </w:instrTex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478FE">
        <w:rPr>
          <w:rFonts w:ascii="Arial" w:eastAsia="Times New Roman" w:hAnsi="Arial" w:cs="Arial"/>
          <w:color w:val="0000FF"/>
          <w:sz w:val="20"/>
          <w:u w:val="single"/>
          <w:lang w:eastAsia="pt-BR"/>
        </w:rPr>
        <w:t>(Renumerado e alterado pela Lei nº 10.702, de 14.7.2003)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É facultado ao Ministério da Saúde afixar, nos locais dos eventos esportivos a que se refere o § 1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>, propaganda fixa com mensagem de advertência escrita que observará os conteúdos a que se refere o § 2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do art.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>C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cabendo aos responsáveis pela sua organização assegurar os locais para a referida afixação. </w:t>
      </w:r>
      <w:hyperlink r:id="rId31" w:anchor="art3aviii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0" w:name="art3b"/>
      <w:bookmarkEnd w:id="20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-B Somente será permitida a comercialização de produtos </w:t>
      </w:r>
      <w:proofErr w:type="spell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fumígenos</w:t>
      </w:r>
      <w:proofErr w:type="spell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que ostentem em sua embalagem a identificação junto à Agência Nacional de Vigilância Sanitária, na forma do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regulamento.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"http://www.planalto.gov.br/ccivil_03/leis/L10167.htm" \l "art1" </w:instrTex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478FE">
        <w:rPr>
          <w:rFonts w:ascii="Arial" w:eastAsia="Times New Roman" w:hAnsi="Arial" w:cs="Arial"/>
          <w:color w:val="0000FF"/>
          <w:sz w:val="20"/>
          <w:u w:val="single"/>
          <w:lang w:eastAsia="pt-BR"/>
        </w:rPr>
        <w:t>(Incluído pela Lei nº 10.167, de 2000)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1" w:name="art3c"/>
      <w:bookmarkEnd w:id="21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Art.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>C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A aplicação do disposto no § 1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do art. 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A, bem como a transmissão ou retransmissão, por televisão, em território brasileiro, de eventos culturais ou esportivos com imagens geradas no estrangeiro patrocinados por empresas ligadas a produtos </w:t>
      </w:r>
      <w:proofErr w:type="spell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fumígeros</w:t>
      </w:r>
      <w:proofErr w:type="spell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exige a veiculação gratuita pelas emissoras de televisão, durante a transmissão do evento, de mensagem de advertência sobre os malefícios do fumo. </w:t>
      </w:r>
      <w:hyperlink r:id="rId32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Na abertura e no encerramento da transmissão do evento, será veiculada mensagem de advertência, cujo conteúdo será definido pelo Ministério da Saúde, com duração não inferior a trinta segundos em cada inserção. </w:t>
      </w:r>
      <w:hyperlink r:id="rId33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A cada intervalo de quinze minutos será veiculada, sobreposta à respectiva transmissão, mensagem de advertência escrita e falada sobre os malefícios do fumo com duração não inferior a quinze segundos em cada inserção, por intermédio das seguintes frases e de outras a serem definidas na regulamentação, usadas seqüencialmente, todas precedidas da afirmação "O Ministério da Saúde adverte": </w:t>
      </w:r>
      <w:hyperlink r:id="rId34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 – "fumar causa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mau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hálito, perda de dentes e câncer de boca"; </w:t>
      </w:r>
      <w:hyperlink r:id="rId35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II – "fumar causa câncer de pulmão"; </w:t>
      </w:r>
      <w:hyperlink r:id="rId36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III – "fumar causa infarto do coração"; </w:t>
      </w:r>
      <w:hyperlink r:id="rId37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IV – "fumar na gravidez prejudica o bebê"; </w:t>
      </w:r>
      <w:hyperlink r:id="rId38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 – "em gestantes, o cigarro provoca partos prematuros, o nascimento de crianças com peso abaixo do normal e facilidade de contrair asma"; </w:t>
      </w:r>
      <w:hyperlink r:id="rId39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VI – "crianças começam a fumar ao verem os adultos fumando"; </w:t>
      </w:r>
      <w:hyperlink r:id="rId40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VII – "a nicotina é droga e causa dependência"; e </w:t>
      </w:r>
      <w:hyperlink r:id="rId41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VIII – "fumar causa impotência sexual". </w:t>
      </w:r>
      <w:hyperlink r:id="rId42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Considera-se, para os efeitos desse artigo, integrantes do evento os treinos livres ou oficiais, os ensaios, as reapresentações e os compactos. </w:t>
      </w:r>
      <w:hyperlink r:id="rId43" w:anchor="art3c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2" w:name="art4"/>
      <w:bookmarkEnd w:id="22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Art. 4° Somente será permitida a propaganda comercial de bebidas alcoólicas nas emissoras de rádio e televisão entre as vinte e uma e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seis horas.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1° A propaganda de que trata este artigo não poderá associar o produto ao esporte olímpico ou de competição, ao desempenho saudável de qualquer atividade, à condução de veículos e a imagens ou idéias de maior êxito ou sexualidade das pessoas.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§ 2° Os rótulos das embalagens de bebidas alcoólicas conterão advertência nos seguintes termos: "Evite o Consumo Excessivo de Álcool".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3" w:name="art4a"/>
      <w:bookmarkEnd w:id="23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F478F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-A.  Na parte interna dos locais em que se vende bebida alcoólica, deverá ser </w:t>
      </w:r>
      <w:proofErr w:type="gramStart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afixado advertência escrita de forma legível e ostensiva</w:t>
      </w:r>
      <w:proofErr w:type="gramEnd"/>
      <w:r w:rsidRPr="00F478F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que é crime dirigir sob a influência de álcool, punível com detenção. </w:t>
      </w:r>
      <w:hyperlink r:id="rId44" w:anchor="art7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11.705, de 2008)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4" w:name="art5"/>
      <w:bookmarkEnd w:id="24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Art. 5° As chamadas e caracterizações de patrocínio dos produtos indicados nos </w:t>
      </w:r>
      <w:proofErr w:type="spell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. 2° e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4° ,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para eventos alheios à programação normal ou rotineira das emissoras de rádio e televisão, poderão ser feitas em qualquer horário, desde que identificadas apenas com a marca ou </w:t>
      </w:r>
      <w:r w:rsidRPr="00F478F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slogan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do produto, sem recomendação do seu consumo.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5" w:name="art5§1"/>
      <w:bookmarkEnd w:id="25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 1° As restrições deste artigo aplicam-se à propaganda estática existente em estádios, veículos de competição e locais similares.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6" w:name="art5§2"/>
      <w:bookmarkEnd w:id="26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§ 2° Nas condições do </w:t>
      </w:r>
      <w:r w:rsidRPr="00F478F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caput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>, as chamadas e caracterizações de patrocínio dos produtos estarão liberados da exigência do § 2° do art. 3° desta Lei.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7" w:name="art6"/>
      <w:bookmarkEnd w:id="27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6° É vedada a utilização de trajes esportivos, relativamente a esportes olímpicos, para veicular a propaganda dos produtos de que trata esta Lei.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8" w:name="art7"/>
      <w:bookmarkEnd w:id="28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7° A propaganda de medicamentos e terapias de qualquer tipo ou espécie poderá ser feita em publicações especializadas dirigidas direta e especificamente a profissionais e instituições de saúde.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9" w:name="art7§1"/>
      <w:bookmarkEnd w:id="29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§ 1° Os medicamentos anódinos e de venda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livre, assim classificados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pelo órgão competente do Ministério da Saúde, poderão ser anunciados nos órgãos de comunicação social com as advertências quanto ao seu abuso, conforme indicado pela autoridade classificatória.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0" w:name="art7§2"/>
      <w:bookmarkEnd w:id="30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 2° A propaganda dos medicamentos referidos neste artigo não poderá conter afirmações que não sejam passíveis de comprovação científica, nem poderá utilizar depoimentos de profissionais que não sejam legalmente qualificados para fazê-lo.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1" w:name="art7§3"/>
      <w:bookmarkEnd w:id="31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 3° Os produtos fitoterápicos da flora medicinal brasileira que se enquadram no disposto no § 1° deste artigo deverão apresentar comprovação científica dos seus efeitos terapêuticos no prazo de cinco anos da publicação desta Lei, sem o que sua propaganda será automaticamente vedada.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2" w:name="art7§4"/>
      <w:bookmarkEnd w:id="32"/>
      <w:r w:rsidRPr="00F478FE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 4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  É permitida a propaganda de medicamentos genéricos em campanhas publicitárias patrocinadas pelo Ministério da Saúde e nos recintos dos estabelecimentos autorizados a dispensá-los, com indicação do medicamento de referência. </w:t>
      </w:r>
      <w:hyperlink r:id="rId45" w:anchor="art8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Medida Provisória nº 2.190-34, de 2001)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3" w:name="art7§5"/>
      <w:bookmarkEnd w:id="33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§ 5° Toda a propaganda de medicamentos conterá obrigatoriamente advertência indicando que, a persistirem os sintomas, o médico deverá ser consultado. </w:t>
      </w:r>
      <w:hyperlink r:id="rId46" w:anchor="art8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(Renumerado pela Medida Provisória nº 2.190-34, de 2001)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4" w:name="art8"/>
      <w:bookmarkEnd w:id="34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8° A propaganda de defensivos agrícolas que contenham produtos de efeito tóxico, mediato ou imediato, para o ser humano, deverá restringir-se a programas e publicações dirigidas aos agricultores e pecuaristas, contendo completa explicação sobre a sua aplicação, precauções no emprego, consumo ou utilização, segundo o que dispuser o órgão competente do Ministério da Agricultura e do Abastecimento, sem prejuízo das normas estabelecidas pelo Ministério da Saúde ou outro órgão do Sistema Único de Saúde.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5" w:name="art9."/>
      <w:bookmarkEnd w:id="35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 9° Aplicam-se aos infratores desta Lei, sem prejuízo de outras penalidades previstas na legislação em vigor, especialmente no </w:t>
      </w:r>
      <w:hyperlink r:id="rId47" w:history="1">
        <w:r w:rsidRPr="00F478F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Código de Defesa do Consumidor, as seguintes sanções</w:t>
        </w:r>
      </w:hyperlink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: 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6" w:name="art9"/>
      <w:bookmarkEnd w:id="36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9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Aplicam-se ao infrator desta Lei, sem prejuízo de outras penalidades previstas na legislação em vigor, especialmente no </w:t>
      </w:r>
      <w:hyperlink r:id="rId48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Código de Defesa do Consumidor</w:t>
        </w:r>
      </w:hyperlink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e na Legislação de Telecomunicações, as seguintes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sanções: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"http://www.planalto.gov.br/ccivil_03/leis/L10167.htm" \l "art1" </w:instrTex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478FE">
        <w:rPr>
          <w:rFonts w:ascii="Arial" w:eastAsia="Times New Roman" w:hAnsi="Arial" w:cs="Arial"/>
          <w:color w:val="0000FF"/>
          <w:sz w:val="20"/>
          <w:u w:val="single"/>
          <w:lang w:eastAsia="pt-BR"/>
        </w:rPr>
        <w:t>(Redação dada pela Lei nº 10.167, de 2000)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7" w:name="art9i"/>
      <w:bookmarkEnd w:id="37"/>
      <w:r w:rsidRPr="00F478FE">
        <w:rPr>
          <w:rFonts w:ascii="Arial" w:eastAsia="Times New Roman" w:hAnsi="Arial" w:cs="Arial"/>
          <w:sz w:val="20"/>
          <w:szCs w:val="20"/>
          <w:lang w:eastAsia="pt-BR"/>
        </w:rPr>
        <w:t>I - advertência;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8" w:name="art9ii"/>
      <w:bookmarkEnd w:id="38"/>
      <w:r w:rsidRPr="00F478FE">
        <w:rPr>
          <w:rFonts w:ascii="Arial" w:eastAsia="Times New Roman" w:hAnsi="Arial" w:cs="Arial"/>
          <w:sz w:val="20"/>
          <w:szCs w:val="20"/>
          <w:lang w:eastAsia="pt-BR"/>
        </w:rPr>
        <w:t>II - suspensão, no veículo de divulgação da publicidade, de qualquer outra propaganda do produto, por prazo de até trinta dias;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9" w:name="art9iii"/>
      <w:bookmarkEnd w:id="39"/>
      <w:r w:rsidRPr="00F478FE">
        <w:rPr>
          <w:rFonts w:ascii="Arial" w:eastAsia="Times New Roman" w:hAnsi="Arial" w:cs="Arial"/>
          <w:sz w:val="20"/>
          <w:szCs w:val="20"/>
          <w:lang w:eastAsia="pt-BR"/>
        </w:rPr>
        <w:t>III - obrigatoriedade de veiculação de retificação ou esclarecimento para compensar propaganda distorcida ou de má-fé;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0" w:name="art9iv"/>
      <w:bookmarkEnd w:id="40"/>
      <w:r w:rsidRPr="00F478FE">
        <w:rPr>
          <w:rFonts w:ascii="Arial" w:eastAsia="Times New Roman" w:hAnsi="Arial" w:cs="Arial"/>
          <w:sz w:val="20"/>
          <w:szCs w:val="20"/>
          <w:lang w:eastAsia="pt-BR"/>
        </w:rPr>
        <w:t>IV - apreensão do produto;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1" w:name="art9v."/>
      <w:bookmarkEnd w:id="41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V - multa de R$ 1.410,00 (um mil quatrocentos e dez reais) a R$ 7.250,00 (sete mil duzentos e cinqüenta reais), cobrada em dobro, em triplo e assim sucessivamente, na reincidência.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2" w:name="art9v"/>
      <w:bookmarkEnd w:id="42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 – multa, de R$ 5.000,00 (cinco mil reais) a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R$ 100.000,00 (cem mil reais), aplicada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conforme a capacidade econômica do infrator; </w:t>
      </w:r>
      <w:hyperlink r:id="rId49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3" w:name="art9vi"/>
      <w:bookmarkEnd w:id="43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 – suspensão da programação da emissora de rádio e televisão, pelo tempo de dez minutos, por cada minuto ou fração de duração da propaganda transmitida em desacordo com esta Lei, observando-se o mesmo horário. </w:t>
      </w:r>
      <w:hyperlink r:id="rId50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4" w:name="art9vii"/>
      <w:bookmarkEnd w:id="44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VII – no caso de violação do disposto no inciso IX do artigo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as sanções previstas na </w:t>
      </w:r>
      <w:hyperlink r:id="rId5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F478FE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6.437, de 20 de agosto de 1977</w:t>
        </w:r>
      </w:hyperlink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sem prejuízo do disposto no art. </w:t>
      </w:r>
      <w:hyperlink r:id="rId52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243 da Lei n</w:t>
        </w:r>
        <w:r w:rsidRPr="00F478FE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8.069, de 13 de julho de 1990</w:t>
        </w:r>
      </w:hyperlink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hyperlink r:id="rId53" w:anchor="art9vii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5" w:name="art9§1"/>
      <w:bookmarkEnd w:id="45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§ 1° As sanções previstas neste artigo poderão ser aplicadas gradativamente e, na reincidência, cumulativamente, de acordo com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as especificidade</w:t>
      </w:r>
      <w:proofErr w:type="gram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do infrator.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6" w:name="art9§6"/>
      <w:bookmarkEnd w:id="46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 2° Em qualquer caso, a peça publicitária fica definitivamente vetada.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7" w:name="art9§7"/>
      <w:bookmarkEnd w:id="47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3° Consideram-se infratores, para efeitos deste artigo, os responsáveis pelo produto, pela peça publicitária e pelo veículo de comunicação utilizado. 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8" w:name="art9§3"/>
      <w:bookmarkEnd w:id="48"/>
      <w:r w:rsidRPr="00F478FE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 3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Considera-se infrator, para os efeitos desta Lei, toda e qualquer pessoa natural ou jurídica que, de forma direta ou indireta, seja responsável pela divulgação da peça publicitária ou pelo respectivo veículo de </w:t>
      </w:r>
      <w:proofErr w:type="gram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comunicação.</w:t>
      </w:r>
      <w:proofErr w:type="gramEnd"/>
      <w:hyperlink r:id="rId54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9" w:name="art9§4"/>
      <w:bookmarkEnd w:id="49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Compete à autoridade sanitária municipal aplicar as sanções previstas neste artigo, na forma do art. 12 da </w:t>
      </w:r>
      <w:hyperlink r:id="rId55" w:anchor="art12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F478FE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6.437, de 20 de agosto de 1977</w:t>
        </w:r>
      </w:hyperlink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, ressalvada a competência exclusiva ou concorrente: </w:t>
      </w:r>
      <w:hyperlink r:id="rId56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0" w:name="art9§4i"/>
      <w:bookmarkEnd w:id="50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 – do órgão de vigilância sanitária do Ministério da Saúde, inclusive quanto às sanções aplicáveis às agências de publicidade, responsáveis por propaganda de âmbito nacional; </w:t>
      </w:r>
      <w:hyperlink r:id="rId57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1" w:name="art9§4ii"/>
      <w:bookmarkEnd w:id="51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II – do órgão de regulamentação da aviação civil do Ministério da Defesa, em relação a infrações verificadas no interior de aeronaves; </w:t>
      </w:r>
      <w:hyperlink r:id="rId58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2" w:name="art9§4iii"/>
      <w:bookmarkEnd w:id="52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III – do órgão do Ministério das Comunicações responsável pela fiscalização das emissoras de rádio e televisão; </w:t>
      </w:r>
      <w:hyperlink r:id="rId59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3" w:name="art9§4iv"/>
      <w:bookmarkEnd w:id="53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IV – do órgão de regulamentação de transportes do Ministério dos Transportes, em relação a infrações ocorridas no interior de transportes rodoviários, ferroviários e </w:t>
      </w:r>
      <w:proofErr w:type="spellStart"/>
      <w:r w:rsidRPr="00F478FE">
        <w:rPr>
          <w:rFonts w:ascii="Arial" w:eastAsia="Times New Roman" w:hAnsi="Arial" w:cs="Arial"/>
          <w:sz w:val="20"/>
          <w:szCs w:val="20"/>
          <w:lang w:eastAsia="pt-BR"/>
        </w:rPr>
        <w:t>aquaviários</w:t>
      </w:r>
      <w:proofErr w:type="spellEnd"/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de passageiros. </w:t>
      </w:r>
      <w:hyperlink r:id="rId60" w:anchor="art1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4" w:name="art9§5."/>
      <w:bookmarkEnd w:id="54"/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>§ 5</w:t>
      </w:r>
      <w:r w:rsidRPr="00F478FE">
        <w:rPr>
          <w:rFonts w:ascii="Arial" w:eastAsia="Times New Roman" w:hAnsi="Arial" w:cs="Arial"/>
          <w:strike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(</w:t>
      </w:r>
      <w:hyperlink r:id="rId61" w:history="1">
        <w:r w:rsidRPr="00F478F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VETADO</w:t>
        </w:r>
      </w:hyperlink>
      <w:r w:rsidRPr="00F478FE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) </w:t>
      </w:r>
      <w:hyperlink r:id="rId62" w:anchor="art1" w:history="1">
        <w:r w:rsidRPr="00F478FE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(Incluído pela Lei nº 10.167, de 2000)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5" w:name="art9§5"/>
      <w:bookmarkEnd w:id="55"/>
      <w:r w:rsidRPr="00F478FE">
        <w:rPr>
          <w:rFonts w:ascii="Arial" w:eastAsia="Times New Roman" w:hAnsi="Arial" w:cs="Arial"/>
          <w:sz w:val="20"/>
          <w:szCs w:val="20"/>
          <w:lang w:eastAsia="pt-BR"/>
        </w:rPr>
        <w:t>§ 5</w:t>
      </w:r>
      <w:r w:rsidRPr="00F478FE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F478FE">
        <w:rPr>
          <w:rFonts w:ascii="Arial" w:eastAsia="Times New Roman" w:hAnsi="Arial" w:cs="Arial"/>
          <w:sz w:val="20"/>
          <w:szCs w:val="20"/>
          <w:lang w:eastAsia="pt-BR"/>
        </w:rPr>
        <w:t xml:space="preserve"> O Poder Executivo definirá as competências dos órgãos e entidades da administração federal encarregados em aplicar as sanções deste artigo. </w:t>
      </w:r>
      <w:hyperlink r:id="rId63" w:anchor="art9%C2%A75" w:history="1">
        <w:r w:rsidRPr="00F478F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10.702, de 14.7.2003)</w:t>
        </w:r>
      </w:hyperlink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6" w:name="art10"/>
      <w:bookmarkEnd w:id="56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10. O Poder Executivo regulamentará esta Lei no prazo máximo de sessenta dias de sua publicação.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7" w:name="art11"/>
      <w:bookmarkEnd w:id="57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11. Esta Lei entra em vigor na data de sua publicação.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8" w:name="art12"/>
      <w:bookmarkEnd w:id="58"/>
      <w:r w:rsidRPr="00F478FE">
        <w:rPr>
          <w:rFonts w:ascii="Arial" w:eastAsia="Times New Roman" w:hAnsi="Arial" w:cs="Arial"/>
          <w:sz w:val="20"/>
          <w:szCs w:val="20"/>
          <w:lang w:eastAsia="pt-BR"/>
        </w:rPr>
        <w:t>Art. 12. Revogam-se as disposições em contrário.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Brasília, 15 de julho de 1996; 175º da Independência e 108º da República.</w:t>
      </w:r>
    </w:p>
    <w:p w:rsidR="00F478FE" w:rsidRPr="00F478FE" w:rsidRDefault="00F478FE" w:rsidP="00F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sz w:val="20"/>
          <w:szCs w:val="20"/>
          <w:lang w:eastAsia="pt-BR"/>
        </w:rPr>
        <w:t>FERNANDO HENRIQUE CARDOSO</w:t>
      </w:r>
      <w:r w:rsidRPr="00F478FE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478FE">
        <w:rPr>
          <w:rFonts w:ascii="Arial" w:eastAsia="Times New Roman" w:hAnsi="Arial" w:cs="Arial"/>
          <w:i/>
          <w:iCs/>
          <w:sz w:val="20"/>
          <w:lang w:eastAsia="pt-BR"/>
        </w:rPr>
        <w:t xml:space="preserve">Nelson A. </w:t>
      </w:r>
      <w:proofErr w:type="spellStart"/>
      <w:r w:rsidRPr="00F478FE">
        <w:rPr>
          <w:rFonts w:ascii="Arial" w:eastAsia="Times New Roman" w:hAnsi="Arial" w:cs="Arial"/>
          <w:i/>
          <w:iCs/>
          <w:sz w:val="20"/>
          <w:lang w:eastAsia="pt-BR"/>
        </w:rPr>
        <w:t>Jobin</w:t>
      </w:r>
      <w:proofErr w:type="spellEnd"/>
      <w:r w:rsidRPr="00F478FE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</w:r>
      <w:r w:rsidRPr="00F478FE">
        <w:rPr>
          <w:rFonts w:ascii="Arial" w:eastAsia="Times New Roman" w:hAnsi="Arial" w:cs="Arial"/>
          <w:i/>
          <w:iCs/>
          <w:sz w:val="20"/>
          <w:lang w:eastAsia="pt-BR"/>
        </w:rPr>
        <w:t>Arlindo Porto</w:t>
      </w:r>
      <w:r w:rsidRPr="00F478FE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</w:r>
      <w:r w:rsidRPr="00F478FE">
        <w:rPr>
          <w:rFonts w:ascii="Arial" w:eastAsia="Times New Roman" w:hAnsi="Arial" w:cs="Arial"/>
          <w:i/>
          <w:iCs/>
          <w:sz w:val="20"/>
          <w:lang w:eastAsia="pt-BR"/>
        </w:rPr>
        <w:t>Adib Jatene</w:t>
      </w:r>
    </w:p>
    <w:p w:rsidR="00F478FE" w:rsidRPr="00F478FE" w:rsidRDefault="00F478FE" w:rsidP="00F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16.7.1996</w:t>
      </w:r>
    </w:p>
    <w:p w:rsidR="00F478FE" w:rsidRPr="00F478FE" w:rsidRDefault="00F478FE" w:rsidP="00F4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F478FE" w:rsidRPr="00F478FE" w:rsidRDefault="00F478FE" w:rsidP="00F4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78FE" w:rsidRPr="00F478FE" w:rsidRDefault="00F478FE" w:rsidP="00F4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78FE" w:rsidRPr="00F478FE" w:rsidRDefault="00F478FE" w:rsidP="00F4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78FE" w:rsidRPr="00F478FE" w:rsidRDefault="00F478FE" w:rsidP="00F4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Pr="00F478FE" w:rsidRDefault="00F478FE" w:rsidP="00F4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8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CF0EF5" w:rsidRPr="00F478FE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478FE"/>
    <w:rsid w:val="00415056"/>
    <w:rsid w:val="00486F36"/>
    <w:rsid w:val="00705708"/>
    <w:rsid w:val="00F4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78F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78FE"/>
    <w:rPr>
      <w:color w:val="0000FF"/>
      <w:u w:val="single"/>
    </w:rPr>
  </w:style>
  <w:style w:type="paragraph" w:customStyle="1" w:styleId="artart">
    <w:name w:val="artart"/>
    <w:basedOn w:val="Normal"/>
    <w:rsid w:val="00F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478F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MPV/2190-34.htm" TargetMode="External"/><Relationship Id="rId18" Type="http://schemas.openxmlformats.org/officeDocument/2006/relationships/hyperlink" Target="http://www.planalto.gov.br/ccivil_03/_Ato2011-2014/2011/Lei/L12546.htm" TargetMode="External"/><Relationship Id="rId26" Type="http://schemas.openxmlformats.org/officeDocument/2006/relationships/hyperlink" Target="http://www.planalto.gov.br/ccivil_03/leis/L10167.htm" TargetMode="External"/><Relationship Id="rId39" Type="http://schemas.openxmlformats.org/officeDocument/2006/relationships/hyperlink" Target="http://www.planalto.gov.br/ccivil_03/leis/2003/L10.702.htm" TargetMode="External"/><Relationship Id="rId21" Type="http://schemas.openxmlformats.org/officeDocument/2006/relationships/hyperlink" Target="http://www.planalto.gov.br/ccivil_03/leis/L10167.htm" TargetMode="External"/><Relationship Id="rId34" Type="http://schemas.openxmlformats.org/officeDocument/2006/relationships/hyperlink" Target="http://www.planalto.gov.br/ccivil_03/leis/2003/L10.702.htm" TargetMode="External"/><Relationship Id="rId42" Type="http://schemas.openxmlformats.org/officeDocument/2006/relationships/hyperlink" Target="http://www.planalto.gov.br/ccivil_03/leis/2003/L10.702.htm" TargetMode="External"/><Relationship Id="rId47" Type="http://schemas.openxmlformats.org/officeDocument/2006/relationships/hyperlink" Target="http://www.planalto.gov.br/ccivil_03/leis/L8078.htm" TargetMode="External"/><Relationship Id="rId50" Type="http://schemas.openxmlformats.org/officeDocument/2006/relationships/hyperlink" Target="http://www.planalto.gov.br/ccivil_03/leis/L10167.htm" TargetMode="External"/><Relationship Id="rId55" Type="http://schemas.openxmlformats.org/officeDocument/2006/relationships/hyperlink" Target="http://www.planalto.gov.br/ccivil_03/leis/L6437.htm" TargetMode="External"/><Relationship Id="rId63" Type="http://schemas.openxmlformats.org/officeDocument/2006/relationships/hyperlink" Target="http://www.planalto.gov.br/ccivil_03/leis/2003/L10.702.htm" TargetMode="Externa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1-2014/2011/Lei/L12546.htm" TargetMode="External"/><Relationship Id="rId20" Type="http://schemas.openxmlformats.org/officeDocument/2006/relationships/hyperlink" Target="http://www.planalto.gov.br/ccivil_03/leis/L10167.htm" TargetMode="External"/><Relationship Id="rId29" Type="http://schemas.openxmlformats.org/officeDocument/2006/relationships/hyperlink" Target="http://www.planalto.gov.br/ccivil_03/leis/2003/L10.702.htm" TargetMode="External"/><Relationship Id="rId41" Type="http://schemas.openxmlformats.org/officeDocument/2006/relationships/hyperlink" Target="http://www.planalto.gov.br/ccivil_03/leis/2003/L10.702.htm" TargetMode="External"/><Relationship Id="rId54" Type="http://schemas.openxmlformats.org/officeDocument/2006/relationships/hyperlink" Target="http://www.planalto.gov.br/ccivil_03/leis/L10167.htm" TargetMode="External"/><Relationship Id="rId62" Type="http://schemas.openxmlformats.org/officeDocument/2006/relationships/hyperlink" Target="http://www.planalto.gov.br/ccivil_03/leis/L1016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D2018.htm" TargetMode="External"/><Relationship Id="rId11" Type="http://schemas.openxmlformats.org/officeDocument/2006/relationships/hyperlink" Target="http://www.planalto.gov.br/ccivil_03/_Ato2011-2014/2011/Lei/L12546.htm" TargetMode="External"/><Relationship Id="rId24" Type="http://schemas.openxmlformats.org/officeDocument/2006/relationships/hyperlink" Target="http://www.planalto.gov.br/ccivil_03/leis/L10167.htm" TargetMode="External"/><Relationship Id="rId32" Type="http://schemas.openxmlformats.org/officeDocument/2006/relationships/hyperlink" Target="http://www.planalto.gov.br/ccivil_03/leis/2003/L10.702.htm" TargetMode="External"/><Relationship Id="rId37" Type="http://schemas.openxmlformats.org/officeDocument/2006/relationships/hyperlink" Target="http://www.planalto.gov.br/ccivil_03/leis/2003/L10.702.htm" TargetMode="External"/><Relationship Id="rId40" Type="http://schemas.openxmlformats.org/officeDocument/2006/relationships/hyperlink" Target="http://www.planalto.gov.br/ccivil_03/leis/2003/L10.702.htm" TargetMode="External"/><Relationship Id="rId45" Type="http://schemas.openxmlformats.org/officeDocument/2006/relationships/hyperlink" Target="http://www.planalto.gov.br/ccivil_03/MPV/2190-34.htm" TargetMode="External"/><Relationship Id="rId53" Type="http://schemas.openxmlformats.org/officeDocument/2006/relationships/hyperlink" Target="http://www.planalto.gov.br/ccivil_03/leis/2003/L10.702.htm" TargetMode="External"/><Relationship Id="rId58" Type="http://schemas.openxmlformats.org/officeDocument/2006/relationships/hyperlink" Target="http://www.planalto.gov.br/ccivil_03/leis/L10167.htm" TargetMode="External"/><Relationship Id="rId5" Type="http://schemas.openxmlformats.org/officeDocument/2006/relationships/hyperlink" Target="http://legislacao.planalto.gov.br/legisla/legislacao.nsf/Viw_Identificacao/lei%209.294-1996?OpenDocument" TargetMode="External"/><Relationship Id="rId15" Type="http://schemas.openxmlformats.org/officeDocument/2006/relationships/hyperlink" Target="http://www.planalto.gov.br/ccivil_03/leis/L10167.htm" TargetMode="External"/><Relationship Id="rId23" Type="http://schemas.openxmlformats.org/officeDocument/2006/relationships/hyperlink" Target="http://www.planalto.gov.br/ccivil_03/leis/L10167.htm" TargetMode="External"/><Relationship Id="rId28" Type="http://schemas.openxmlformats.org/officeDocument/2006/relationships/hyperlink" Target="http://www.planalto.gov.br/ccivil_03/leis/2003/L10.702.htm" TargetMode="External"/><Relationship Id="rId36" Type="http://schemas.openxmlformats.org/officeDocument/2006/relationships/hyperlink" Target="http://www.planalto.gov.br/ccivil_03/leis/2003/L10.702.htm" TargetMode="External"/><Relationship Id="rId49" Type="http://schemas.openxmlformats.org/officeDocument/2006/relationships/hyperlink" Target="http://www.planalto.gov.br/ccivil_03/leis/L10167.htm" TargetMode="External"/><Relationship Id="rId57" Type="http://schemas.openxmlformats.org/officeDocument/2006/relationships/hyperlink" Target="http://www.planalto.gov.br/ccivil_03/leis/L10167.htm" TargetMode="External"/><Relationship Id="rId61" Type="http://schemas.openxmlformats.org/officeDocument/2006/relationships/hyperlink" Target="http://www.planalto.gov.br/ccivil_03/leis/Mensagem_Veto/2000/Mv2088-00.htm" TargetMode="External"/><Relationship Id="rId10" Type="http://schemas.openxmlformats.org/officeDocument/2006/relationships/hyperlink" Target="http://www.planalto.gov.br/ccivil_03/_Ato2011-2014/2011/Lei/L12546.htm" TargetMode="External"/><Relationship Id="rId19" Type="http://schemas.openxmlformats.org/officeDocument/2006/relationships/hyperlink" Target="http://www.planalto.gov.br/ccivil_03/leis/L10167.htm" TargetMode="External"/><Relationship Id="rId31" Type="http://schemas.openxmlformats.org/officeDocument/2006/relationships/hyperlink" Target="http://www.planalto.gov.br/ccivil_03/leis/2003/L10.702.htm" TargetMode="External"/><Relationship Id="rId44" Type="http://schemas.openxmlformats.org/officeDocument/2006/relationships/hyperlink" Target="http://www.planalto.gov.br/ccivil_03/_Ato2007-2010/2008/Lei/L11705.htm" TargetMode="External"/><Relationship Id="rId52" Type="http://schemas.openxmlformats.org/officeDocument/2006/relationships/hyperlink" Target="mailto:L8069.htm@art243" TargetMode="External"/><Relationship Id="rId60" Type="http://schemas.openxmlformats.org/officeDocument/2006/relationships/hyperlink" Target="http://www.planalto.gov.br/ccivil_03/leis/L10167.htm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MPV/2190-34.htm" TargetMode="External"/><Relationship Id="rId14" Type="http://schemas.openxmlformats.org/officeDocument/2006/relationships/hyperlink" Target="http://www.planalto.gov.br/ccivil_03/MPV/2190-34.htm" TargetMode="External"/><Relationship Id="rId22" Type="http://schemas.openxmlformats.org/officeDocument/2006/relationships/hyperlink" Target="http://www.planalto.gov.br/ccivil_03/leis/L10167.htm" TargetMode="External"/><Relationship Id="rId27" Type="http://schemas.openxmlformats.org/officeDocument/2006/relationships/hyperlink" Target="http://www.planalto.gov.br/ccivil_03/leis/L10167.htm" TargetMode="External"/><Relationship Id="rId30" Type="http://schemas.openxmlformats.org/officeDocument/2006/relationships/hyperlink" Target="http://www.planalto.gov.br/ccivil_03/leis/L10167.htm" TargetMode="External"/><Relationship Id="rId35" Type="http://schemas.openxmlformats.org/officeDocument/2006/relationships/hyperlink" Target="http://www.planalto.gov.br/ccivil_03/leis/2003/L10.702.htm" TargetMode="External"/><Relationship Id="rId43" Type="http://schemas.openxmlformats.org/officeDocument/2006/relationships/hyperlink" Target="http://www.planalto.gov.br/ccivil_03/leis/2003/L10.702.htm" TargetMode="External"/><Relationship Id="rId48" Type="http://schemas.openxmlformats.org/officeDocument/2006/relationships/hyperlink" Target="http://www.planalto.gov.br/ccivil_03/leis/L8078.htm" TargetMode="External"/><Relationship Id="rId56" Type="http://schemas.openxmlformats.org/officeDocument/2006/relationships/hyperlink" Target="http://www.planalto.gov.br/ccivil_03/leis/L10167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planalto.gov.br/ccivil_03/_Ato2011-2014/2011/Lei/L12546.htm" TargetMode="External"/><Relationship Id="rId51" Type="http://schemas.openxmlformats.org/officeDocument/2006/relationships/hyperlink" Target="https://legislacao.planalto.gov.br/LEGISLA/Legislacao.nsf/viwTodos/323fc5ae2baec922032569fa00643a4f?OpenDocument&amp;Highlight=1,&amp;AutoFram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lanalto.gov.br/ccivil_03/leis/L10167.htm" TargetMode="External"/><Relationship Id="rId17" Type="http://schemas.openxmlformats.org/officeDocument/2006/relationships/hyperlink" Target="http://www.planalto.gov.br/ccivil_03/_Ato2011-2014/2011/Lei/L12546.htm" TargetMode="External"/><Relationship Id="rId25" Type="http://schemas.openxmlformats.org/officeDocument/2006/relationships/hyperlink" Target="http://www.planalto.gov.br/ccivil_03/leis/L10167.htm" TargetMode="External"/><Relationship Id="rId33" Type="http://schemas.openxmlformats.org/officeDocument/2006/relationships/hyperlink" Target="http://www.planalto.gov.br/ccivil_03/leis/2003/L10.702.htm" TargetMode="External"/><Relationship Id="rId38" Type="http://schemas.openxmlformats.org/officeDocument/2006/relationships/hyperlink" Target="http://www.planalto.gov.br/ccivil_03/leis/2003/L10.702.htm" TargetMode="External"/><Relationship Id="rId46" Type="http://schemas.openxmlformats.org/officeDocument/2006/relationships/hyperlink" Target="http://www.planalto.gov.br/ccivil_03/MPV/2190-34.htm" TargetMode="External"/><Relationship Id="rId59" Type="http://schemas.openxmlformats.org/officeDocument/2006/relationships/hyperlink" Target="http://www.planalto.gov.br/ccivil_03/leis/L1016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4056</Words>
  <Characters>21905</Characters>
  <Application>Microsoft Office Word</Application>
  <DocSecurity>0</DocSecurity>
  <Lines>182</Lines>
  <Paragraphs>51</Paragraphs>
  <ScaleCrop>false</ScaleCrop>
  <Company/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2017-04-03T14:14:00Z</dcterms:created>
  <dcterms:modified xsi:type="dcterms:W3CDTF">2017-04-03T14:15:00Z</dcterms:modified>
</cp:coreProperties>
</file>