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RELATÓRIO DE EMISSÕES DE GASES DE EFEITO ESTUFA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88.0" w:type="dxa"/>
        <w:jc w:val="left"/>
        <w:tblLayout w:type="fixed"/>
        <w:tblLook w:val="0400"/>
      </w:tblPr>
      <w:tblGrid>
        <w:gridCol w:w="3600"/>
        <w:gridCol w:w="1915"/>
        <w:gridCol w:w="1466"/>
        <w:gridCol w:w="1507"/>
        <w:tblGridChange w:id="0">
          <w:tblGrid>
            <w:gridCol w:w="3600"/>
            <w:gridCol w:w="1915"/>
            <w:gridCol w:w="1466"/>
            <w:gridCol w:w="1507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EMISSÕES TOTAIS  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Gases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cccccc" w:space="0" w:sz="6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Emissões em toneladas métricas de CO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4"/>
                <w:szCs w:val="14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 equivalente (tCO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4"/>
                <w:szCs w:val="14"/>
                <w:vertAlign w:val="subscript"/>
                <w:rtl w:val="0"/>
              </w:rPr>
              <w:t xml:space="preserve">2e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GEE (+)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Escopo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Escopo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Escopo 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CO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CH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vertAlign w:val="subscript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HFCs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PCFs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SF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vertAlign w:val="subscript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NF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vertAlign w:val="sub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EMISSÕES DE ESCOPO 1 DESAGREGADAS POR CATEGORIA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9daf8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Categoria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9daf8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Emissões  (tCO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4"/>
                <w:szCs w:val="14"/>
                <w:vertAlign w:val="subscript"/>
                <w:rtl w:val="0"/>
              </w:rPr>
              <w:t xml:space="preserve">2e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9daf8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Emissões de CO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4"/>
                <w:szCs w:val="14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 biogênico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9daf8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Remoções de CO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4"/>
                <w:szCs w:val="14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biogênico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Combustão móvel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Combustão estacionária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Processos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industriais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Resíduos sólidos e efluentes líquidos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Fugitivas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Atividades agrícolas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Mudança no uso do solo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Total de emissões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 Escopo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EMISSÕES DE ESCOPO 2 DESAGREGADAS POR CATEGORIA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9daf8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Abordagem baseada na localização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9daf8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Emissões  (tCO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4"/>
                <w:szCs w:val="14"/>
                <w:vertAlign w:val="subscript"/>
                <w:rtl w:val="0"/>
              </w:rPr>
              <w:t xml:space="preserve">2e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9daf8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Emissões de CO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4"/>
                <w:szCs w:val="14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 biogênico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9daf8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Remoções de CO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4"/>
                <w:szCs w:val="14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 biogênico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Aquisição de energia elétrica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Aquisição de energia térmica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Perdas por transmissão e distribuição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Total de emissões Escopo 2 (por localização)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9daf8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Abordagem baseada na escolha de compra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9daf8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Emissões  (tCO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4"/>
                <w:szCs w:val="14"/>
                <w:vertAlign w:val="subscript"/>
                <w:rtl w:val="0"/>
              </w:rPr>
              <w:t xml:space="preserve">2e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9daf8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Emissões de CO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4"/>
                <w:szCs w:val="14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biogênico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9daf8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Remoções de CO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4"/>
                <w:szCs w:val="14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 biogênico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Aquisição de energia elétrica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Aquisição de energia térmica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Perdas por transmissão e distribuição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Total de emissões Escopo 2 (por mercado)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EMISSÕES DE ESCOPO 3 DESAGREGADAS POR CATEGORIA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9daf8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Categoria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9daf8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Emissões  (tCO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4"/>
                <w:szCs w:val="14"/>
                <w:vertAlign w:val="subscript"/>
                <w:rtl w:val="0"/>
              </w:rPr>
              <w:t xml:space="preserve">2e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9daf8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Emissões de CO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4"/>
                <w:szCs w:val="14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 biogênico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9daf8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Remoções de CO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4"/>
                <w:szCs w:val="14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biogênico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Bens e serviços comprados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Bens de capital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Atividades relacionadas com combustível não inclusas no escopo 1 e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Transporte e distribuição (upstream)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Resíduos gerados nas operações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Viagens a negócios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Emissões casa-trabalho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Bens arrendados (a organização como arrendatária)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Transporte e distribuição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(downstream)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Processamento de produtos vendidos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Uso de bens e serviços vendidos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Tratamento de fim de vida dos produtos vendidos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Bens arrendados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(a organização como arrendadora)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Franquias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Investimentos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Emissões de Escopo 3 não classificáveis nas categorias 1 a 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Total de emissões Escopo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B">
      <w:pPr>
        <w:spacing w:line="240" w:lineRule="auto"/>
        <w:ind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Observação: O total de emissões de escopo 2 por localização considera a média de emissões da rede elétrica local, enquanto o total de emissões de escopo 2 por mercado considera as emissões associadas às escolhas específicas de compra de energia da organização, como contratos de energia renovável.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324.00000000000034" w:tblpY="38.37109375000182"/>
        <w:tblW w:w="77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05"/>
        <w:gridCol w:w="3150"/>
        <w:gridCol w:w="2730"/>
        <w:tblGridChange w:id="0">
          <w:tblGrid>
            <w:gridCol w:w="1905"/>
            <w:gridCol w:w="3150"/>
            <w:gridCol w:w="2730"/>
          </w:tblGrid>
        </w:tblGridChange>
      </w:tblGrid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0DF">
            <w:pPr>
              <w:ind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Resultado Comparativo 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0E0">
            <w:pPr>
              <w:ind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Ano Inventariado - 2026</w:t>
            </w:r>
          </w:p>
          <w:p w:rsidR="00000000" w:rsidDel="00000000" w:rsidP="00000000" w:rsidRDefault="00000000" w:rsidRPr="00000000" w14:paraId="000000E1">
            <w:pPr>
              <w:ind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(com base em 2025)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0E2">
            <w:pPr>
              <w:ind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Ano Anterior - 2025</w:t>
            </w:r>
          </w:p>
          <w:p w:rsidR="00000000" w:rsidDel="00000000" w:rsidP="00000000" w:rsidRDefault="00000000" w:rsidRPr="00000000" w14:paraId="000000E3">
            <w:pPr>
              <w:ind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(com base em 2024)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4">
            <w:pPr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Escopo 1 (tCO₂e)</w:t>
            </w:r>
          </w:p>
        </w:tc>
        <w:tc>
          <w:tcPr/>
          <w:p w:rsidR="00000000" w:rsidDel="00000000" w:rsidP="00000000" w:rsidRDefault="00000000" w:rsidRPr="00000000" w14:paraId="000000E5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7">
            <w:pPr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Escopo 2 (tCO₂e)</w:t>
            </w:r>
          </w:p>
        </w:tc>
        <w:tc>
          <w:tcPr/>
          <w:p w:rsidR="00000000" w:rsidDel="00000000" w:rsidP="00000000" w:rsidRDefault="00000000" w:rsidRPr="00000000" w14:paraId="000000E8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9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A">
            <w:pPr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Escopo 3 (tCO₂e)</w:t>
            </w:r>
          </w:p>
        </w:tc>
        <w:tc>
          <w:tcPr/>
          <w:p w:rsidR="00000000" w:rsidDel="00000000" w:rsidP="00000000" w:rsidRDefault="00000000" w:rsidRPr="00000000" w14:paraId="000000EB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D">
            <w:pPr>
              <w:ind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Emissões Totais (tCO₂e)</w:t>
            </w:r>
          </w:p>
        </w:tc>
        <w:tc>
          <w:tcPr/>
          <w:p w:rsidR="00000000" w:rsidDel="00000000" w:rsidP="00000000" w:rsidRDefault="00000000" w:rsidRPr="00000000" w14:paraId="000000EE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F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0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Observação: Caso a empresa esteja realizando o inventário de GEE pela primeira vez, preencher apenas o ano inventariado.</w:t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line="276" w:lineRule="auto"/>
        <w:ind w:firstLine="709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NYD9dYFNF7ZC6ScVeIQPkv02dg==">CgMxLjA4AHIhMWdDN3JjeDV1RlJUUWxncXd3WWdENTVRaU1mLS16TzFX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